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8D" w:rsidRDefault="00C8418D">
      <w:pPr>
        <w:pStyle w:val="ConsPlusTitlePage"/>
      </w:pPr>
      <w:r>
        <w:t xml:space="preserve">Документ предоставлен </w:t>
      </w:r>
      <w:hyperlink r:id="rId4" w:history="1">
        <w:r>
          <w:rPr>
            <w:color w:val="0000FF"/>
          </w:rPr>
          <w:t>КонсультантПлюс</w:t>
        </w:r>
      </w:hyperlink>
      <w:r>
        <w:br/>
      </w:r>
    </w:p>
    <w:p w:rsidR="00C8418D" w:rsidRDefault="00C8418D">
      <w:pPr>
        <w:pStyle w:val="ConsPlusNormal"/>
        <w:jc w:val="both"/>
        <w:outlineLvl w:val="0"/>
      </w:pPr>
    </w:p>
    <w:p w:rsidR="00C8418D" w:rsidRDefault="00C8418D">
      <w:pPr>
        <w:pStyle w:val="ConsPlusTitle"/>
        <w:jc w:val="center"/>
        <w:outlineLvl w:val="0"/>
      </w:pPr>
      <w:r>
        <w:t>ПРАВИТЕЛЬСТВО ЕВРЕЙСКОЙ АВТОНОМНОЙ ОБЛАСТИ</w:t>
      </w:r>
    </w:p>
    <w:p w:rsidR="00C8418D" w:rsidRDefault="00C8418D">
      <w:pPr>
        <w:pStyle w:val="ConsPlusTitle"/>
        <w:jc w:val="center"/>
      </w:pPr>
    </w:p>
    <w:p w:rsidR="00C8418D" w:rsidRDefault="00C8418D">
      <w:pPr>
        <w:pStyle w:val="ConsPlusTitle"/>
        <w:jc w:val="center"/>
      </w:pPr>
      <w:r>
        <w:t>РАСПОРЯЖЕНИЕ</w:t>
      </w:r>
    </w:p>
    <w:p w:rsidR="00C8418D" w:rsidRDefault="00C8418D">
      <w:pPr>
        <w:pStyle w:val="ConsPlusTitle"/>
        <w:jc w:val="center"/>
      </w:pPr>
      <w:r>
        <w:t>от 8 августа 2019 г. N 286-рп</w:t>
      </w:r>
    </w:p>
    <w:p w:rsidR="00C8418D" w:rsidRDefault="00C8418D">
      <w:pPr>
        <w:pStyle w:val="ConsPlusTitle"/>
        <w:jc w:val="center"/>
      </w:pPr>
    </w:p>
    <w:p w:rsidR="00C8418D" w:rsidRDefault="00C8418D">
      <w:pPr>
        <w:pStyle w:val="ConsPlusTitle"/>
        <w:jc w:val="center"/>
      </w:pPr>
      <w:r>
        <w:t>О ВНЕДРЕНИИ НА ТЕРРИТОРИИ ЕВРЕЙСКОЙ АВТОНОМНОЙ ОБЛАСТИ</w:t>
      </w:r>
    </w:p>
    <w:p w:rsidR="00C8418D" w:rsidRDefault="00C8418D">
      <w:pPr>
        <w:pStyle w:val="ConsPlusTitle"/>
        <w:jc w:val="center"/>
      </w:pPr>
      <w:r>
        <w:t>ЦЕЛЕВОЙ МОДЕЛИ РАЗВИТИЯ РЕГИОНАЛЬНОЙ СИСТЕМЫ ДОПОЛНИТЕЛЬНОГО</w:t>
      </w:r>
    </w:p>
    <w:p w:rsidR="00C8418D" w:rsidRDefault="00C8418D">
      <w:pPr>
        <w:pStyle w:val="ConsPlusTitle"/>
        <w:jc w:val="center"/>
      </w:pPr>
      <w:r>
        <w:t>ОБРАЗОВАНИЯ ДЕТЕЙ В 2020 - 2022 ГОДАХ</w:t>
      </w:r>
    </w:p>
    <w:p w:rsidR="00C8418D" w:rsidRDefault="00C8418D">
      <w:pPr>
        <w:pStyle w:val="ConsPlusNormal"/>
        <w:jc w:val="both"/>
      </w:pPr>
    </w:p>
    <w:p w:rsidR="00C8418D" w:rsidRDefault="00C8418D">
      <w:pPr>
        <w:pStyle w:val="ConsPlusNormal"/>
        <w:ind w:firstLine="540"/>
        <w:jc w:val="both"/>
      </w:pPr>
      <w:r>
        <w:t>В целях реализации в Еврейской автономной области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p>
    <w:p w:rsidR="00C8418D" w:rsidRDefault="00C8418D">
      <w:pPr>
        <w:pStyle w:val="ConsPlusNormal"/>
        <w:spacing w:before="220"/>
        <w:ind w:firstLine="540"/>
        <w:jc w:val="both"/>
      </w:pPr>
      <w:r>
        <w:t>1. Утвердить прилагаемые:</w:t>
      </w:r>
    </w:p>
    <w:p w:rsidR="00C8418D" w:rsidRDefault="00C8418D">
      <w:pPr>
        <w:pStyle w:val="ConsPlusNormal"/>
        <w:spacing w:before="220"/>
        <w:ind w:firstLine="540"/>
        <w:jc w:val="both"/>
      </w:pPr>
      <w:r>
        <w:t xml:space="preserve">- </w:t>
      </w:r>
      <w:hyperlink w:anchor="P31" w:history="1">
        <w:r>
          <w:rPr>
            <w:color w:val="0000FF"/>
          </w:rPr>
          <w:t>комплекс</w:t>
        </w:r>
      </w:hyperlink>
      <w:r>
        <w:t xml:space="preserve"> мер по внедрению целевой модели развития региональной системы дополнительного образования детей на 2020 - 2022 годы;</w:t>
      </w:r>
    </w:p>
    <w:p w:rsidR="00C8418D" w:rsidRDefault="00C8418D">
      <w:pPr>
        <w:pStyle w:val="ConsPlusNormal"/>
        <w:spacing w:before="220"/>
        <w:ind w:firstLine="540"/>
        <w:jc w:val="both"/>
      </w:pPr>
      <w:r>
        <w:t xml:space="preserve">- основные </w:t>
      </w:r>
      <w:hyperlink w:anchor="P141" w:history="1">
        <w:r>
          <w:rPr>
            <w:color w:val="0000FF"/>
          </w:rPr>
          <w:t>принципы</w:t>
        </w:r>
      </w:hyperlink>
      <w:r>
        <w:t xml:space="preserve"> целевой модели развития региональной системы дополнительного образования детей на территории Еврейской автономной области на 2020 - 2022 годы;</w:t>
      </w:r>
    </w:p>
    <w:p w:rsidR="00C8418D" w:rsidRDefault="00C8418D">
      <w:pPr>
        <w:pStyle w:val="ConsPlusNormal"/>
        <w:spacing w:before="220"/>
        <w:ind w:firstLine="540"/>
        <w:jc w:val="both"/>
      </w:pPr>
      <w:r>
        <w:t xml:space="preserve">- региональный модельный </w:t>
      </w:r>
      <w:hyperlink w:anchor="P421" w:history="1">
        <w:r>
          <w:rPr>
            <w:color w:val="0000FF"/>
          </w:rPr>
          <w:t>центр</w:t>
        </w:r>
      </w:hyperlink>
      <w:r>
        <w:t xml:space="preserve"> дополнительного образования детей Еврейской автономной области;</w:t>
      </w:r>
    </w:p>
    <w:p w:rsidR="00C8418D" w:rsidRDefault="00C8418D">
      <w:pPr>
        <w:pStyle w:val="ConsPlusNormal"/>
        <w:spacing w:before="220"/>
        <w:ind w:firstLine="540"/>
        <w:jc w:val="both"/>
      </w:pPr>
      <w:r>
        <w:t xml:space="preserve">- </w:t>
      </w:r>
      <w:hyperlink w:anchor="P516" w:history="1">
        <w:r>
          <w:rPr>
            <w:color w:val="0000FF"/>
          </w:rPr>
          <w:t>положение</w:t>
        </w:r>
      </w:hyperlink>
      <w:r>
        <w:t xml:space="preserve"> о деятельности регионального модельного центра дополнительного образования детей Еврейской автономной области.</w:t>
      </w:r>
    </w:p>
    <w:p w:rsidR="00C8418D" w:rsidRDefault="00C8418D">
      <w:pPr>
        <w:pStyle w:val="ConsPlusNormal"/>
        <w:spacing w:before="220"/>
        <w:ind w:firstLine="540"/>
        <w:jc w:val="both"/>
      </w:pPr>
      <w:r>
        <w:t>2. Определить комитет образования Еврейской автономной области региональным координатором, ответственным за реализацию комплекса мер по внедрению целевой модели развития региональной системы дополнительного образования детей.</w:t>
      </w:r>
    </w:p>
    <w:p w:rsidR="00C8418D" w:rsidRDefault="00C8418D">
      <w:pPr>
        <w:pStyle w:val="ConsPlusNormal"/>
        <w:spacing w:before="220"/>
        <w:ind w:firstLine="540"/>
        <w:jc w:val="both"/>
      </w:pPr>
      <w:r>
        <w:t>3. Настоящее распоряжение вступает в силу со дня его подписания.</w:t>
      </w:r>
    </w:p>
    <w:p w:rsidR="00C8418D" w:rsidRDefault="00C8418D">
      <w:pPr>
        <w:pStyle w:val="ConsPlusNormal"/>
        <w:jc w:val="both"/>
      </w:pPr>
    </w:p>
    <w:p w:rsidR="00C8418D" w:rsidRDefault="00C8418D">
      <w:pPr>
        <w:pStyle w:val="ConsPlusNormal"/>
        <w:jc w:val="right"/>
      </w:pPr>
      <w:r>
        <w:t>Губернатор области</w:t>
      </w:r>
    </w:p>
    <w:p w:rsidR="00C8418D" w:rsidRDefault="00C8418D">
      <w:pPr>
        <w:pStyle w:val="ConsPlusNormal"/>
        <w:jc w:val="right"/>
      </w:pPr>
      <w:r>
        <w:t>А.Б.ЛЕВИНТАЛЬ</w:t>
      </w: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0"/>
      </w:pPr>
      <w:r>
        <w:t>УТВЕРЖДЕН</w:t>
      </w:r>
    </w:p>
    <w:p w:rsidR="00C8418D" w:rsidRDefault="00C8418D">
      <w:pPr>
        <w:pStyle w:val="ConsPlusNormal"/>
        <w:jc w:val="right"/>
      </w:pPr>
      <w:r>
        <w:t>распоряжением правительства</w:t>
      </w:r>
    </w:p>
    <w:p w:rsidR="00C8418D" w:rsidRDefault="00C8418D">
      <w:pPr>
        <w:pStyle w:val="ConsPlusNormal"/>
        <w:jc w:val="right"/>
      </w:pPr>
      <w:r>
        <w:t>Еврейской автономной области</w:t>
      </w:r>
    </w:p>
    <w:p w:rsidR="00C8418D" w:rsidRDefault="00C8418D">
      <w:pPr>
        <w:pStyle w:val="ConsPlusNormal"/>
        <w:jc w:val="right"/>
      </w:pPr>
      <w:r>
        <w:t>от 08.08.2019 N 286-рп</w:t>
      </w:r>
    </w:p>
    <w:p w:rsidR="00C8418D" w:rsidRDefault="00C8418D">
      <w:pPr>
        <w:pStyle w:val="ConsPlusNormal"/>
        <w:jc w:val="both"/>
      </w:pPr>
    </w:p>
    <w:p w:rsidR="00C8418D" w:rsidRDefault="00C8418D">
      <w:pPr>
        <w:pStyle w:val="ConsPlusTitle"/>
        <w:jc w:val="center"/>
      </w:pPr>
      <w:bookmarkStart w:id="0" w:name="P31"/>
      <w:bookmarkEnd w:id="0"/>
      <w:r>
        <w:t>КОМПЛЕКС МЕР</w:t>
      </w:r>
    </w:p>
    <w:p w:rsidR="00C8418D" w:rsidRDefault="00C8418D">
      <w:pPr>
        <w:pStyle w:val="ConsPlusTitle"/>
        <w:jc w:val="center"/>
      </w:pPr>
      <w:r>
        <w:t>ПО ВНЕДРЕНИЮ ЦЕЛЕВОЙ МОДЕЛИ РАЗВИТИЯ РЕГИОНАЛЬНОЙ СИСТЕМЫ</w:t>
      </w:r>
    </w:p>
    <w:p w:rsidR="00C8418D" w:rsidRDefault="00C8418D">
      <w:pPr>
        <w:pStyle w:val="ConsPlusTitle"/>
        <w:jc w:val="center"/>
      </w:pPr>
      <w:r>
        <w:t>ДОПОЛНИТЕЛЬНОГО ОБРАЗОВАНИЯ ДЕТЕЙ НА 2020 - 2022 ГОДЫ</w:t>
      </w:r>
    </w:p>
    <w:p w:rsidR="00C8418D" w:rsidRDefault="00C84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118"/>
        <w:gridCol w:w="1744"/>
        <w:gridCol w:w="1909"/>
        <w:gridCol w:w="1834"/>
      </w:tblGrid>
      <w:tr w:rsidR="00C8418D">
        <w:tc>
          <w:tcPr>
            <w:tcW w:w="424" w:type="dxa"/>
          </w:tcPr>
          <w:p w:rsidR="00C8418D" w:rsidRDefault="00C8418D">
            <w:pPr>
              <w:pStyle w:val="ConsPlusNormal"/>
              <w:jc w:val="center"/>
            </w:pPr>
            <w:r>
              <w:t>N</w:t>
            </w:r>
          </w:p>
        </w:tc>
        <w:tc>
          <w:tcPr>
            <w:tcW w:w="3118" w:type="dxa"/>
          </w:tcPr>
          <w:p w:rsidR="00C8418D" w:rsidRDefault="00C8418D">
            <w:pPr>
              <w:pStyle w:val="ConsPlusNormal"/>
              <w:jc w:val="center"/>
            </w:pPr>
            <w:r>
              <w:t>Наименование мероприятия</w:t>
            </w:r>
          </w:p>
        </w:tc>
        <w:tc>
          <w:tcPr>
            <w:tcW w:w="1744" w:type="dxa"/>
          </w:tcPr>
          <w:p w:rsidR="00C8418D" w:rsidRDefault="00C8418D">
            <w:pPr>
              <w:pStyle w:val="ConsPlusNormal"/>
              <w:jc w:val="center"/>
            </w:pPr>
            <w:r>
              <w:t>Ответственный</w:t>
            </w:r>
          </w:p>
        </w:tc>
        <w:tc>
          <w:tcPr>
            <w:tcW w:w="1909" w:type="dxa"/>
          </w:tcPr>
          <w:p w:rsidR="00C8418D" w:rsidRDefault="00C8418D">
            <w:pPr>
              <w:pStyle w:val="ConsPlusNormal"/>
              <w:jc w:val="center"/>
            </w:pPr>
            <w:r>
              <w:t>Результат</w:t>
            </w:r>
          </w:p>
        </w:tc>
        <w:tc>
          <w:tcPr>
            <w:tcW w:w="1834" w:type="dxa"/>
          </w:tcPr>
          <w:p w:rsidR="00C8418D" w:rsidRDefault="00C8418D">
            <w:pPr>
              <w:pStyle w:val="ConsPlusNormal"/>
              <w:jc w:val="center"/>
            </w:pPr>
            <w:r>
              <w:t>Срок</w:t>
            </w:r>
          </w:p>
        </w:tc>
      </w:tr>
      <w:tr w:rsidR="00C8418D">
        <w:tc>
          <w:tcPr>
            <w:tcW w:w="424" w:type="dxa"/>
          </w:tcPr>
          <w:p w:rsidR="00C8418D" w:rsidRDefault="00C8418D">
            <w:pPr>
              <w:pStyle w:val="ConsPlusNormal"/>
              <w:jc w:val="center"/>
            </w:pPr>
            <w:r>
              <w:lastRenderedPageBreak/>
              <w:t>1.</w:t>
            </w:r>
          </w:p>
        </w:tc>
        <w:tc>
          <w:tcPr>
            <w:tcW w:w="3118" w:type="dxa"/>
          </w:tcPr>
          <w:p w:rsidR="00C8418D" w:rsidRDefault="00C8418D">
            <w:pPr>
              <w:pStyle w:val="ConsPlusNormal"/>
            </w:pPr>
            <w:r>
              <w:t>Утверждение типового дизайн-проекта и зонирования регионального модельного центра (далее - РМЦ)</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письмо ведомственного проектного офиса нацпроекта "Образование", приказ комитета образования Еврейской автономной области</w:t>
            </w:r>
          </w:p>
        </w:tc>
        <w:tc>
          <w:tcPr>
            <w:tcW w:w="1834" w:type="dxa"/>
          </w:tcPr>
          <w:p w:rsidR="00C8418D" w:rsidRDefault="00C8418D">
            <w:pPr>
              <w:pStyle w:val="ConsPlusNormal"/>
              <w:jc w:val="center"/>
            </w:pPr>
            <w:r>
              <w:t>30 октября 2020 года</w:t>
            </w:r>
          </w:p>
        </w:tc>
      </w:tr>
      <w:tr w:rsidR="00C8418D">
        <w:tc>
          <w:tcPr>
            <w:tcW w:w="424" w:type="dxa"/>
          </w:tcPr>
          <w:p w:rsidR="00C8418D" w:rsidRDefault="00C8418D">
            <w:pPr>
              <w:pStyle w:val="ConsPlusNormal"/>
              <w:jc w:val="center"/>
            </w:pPr>
            <w:r>
              <w:t>2.</w:t>
            </w:r>
          </w:p>
        </w:tc>
        <w:tc>
          <w:tcPr>
            <w:tcW w:w="3118" w:type="dxa"/>
          </w:tcPr>
          <w:p w:rsidR="00C8418D" w:rsidRDefault="00C8418D">
            <w:pPr>
              <w:pStyle w:val="ConsPlusNormal"/>
            </w:pPr>
            <w:r>
              <w:t>Утверждение должностного лица в составе регионального ведомственного проектного офиса нацпроекта "Образование", ответственного за внедрение целевой модели развития региональной системы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приказ комитета образования Еврейской автономной области</w:t>
            </w:r>
          </w:p>
        </w:tc>
        <w:tc>
          <w:tcPr>
            <w:tcW w:w="1834" w:type="dxa"/>
          </w:tcPr>
          <w:p w:rsidR="00C8418D" w:rsidRDefault="00C8418D">
            <w:pPr>
              <w:pStyle w:val="ConsPlusNormal"/>
              <w:jc w:val="center"/>
            </w:pPr>
            <w:r>
              <w:t>1 ноября 2020 года</w:t>
            </w:r>
          </w:p>
        </w:tc>
      </w:tr>
      <w:tr w:rsidR="00C8418D">
        <w:tc>
          <w:tcPr>
            <w:tcW w:w="424" w:type="dxa"/>
          </w:tcPr>
          <w:p w:rsidR="00C8418D" w:rsidRDefault="00C8418D">
            <w:pPr>
              <w:pStyle w:val="ConsPlusNormal"/>
              <w:jc w:val="center"/>
            </w:pPr>
            <w:r>
              <w:t>3.</w:t>
            </w:r>
          </w:p>
        </w:tc>
        <w:tc>
          <w:tcPr>
            <w:tcW w:w="3118" w:type="dxa"/>
          </w:tcPr>
          <w:p w:rsidR="00C8418D" w:rsidRDefault="00C8418D">
            <w:pPr>
              <w:pStyle w:val="ConsPlusNormal"/>
            </w:pPr>
            <w:r>
              <w:t>Заключение дополнительного соглашения по реализации регионального проекта "Успех каждого ребенка" на территории Еврейской автономной области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Дополнительное соглашение</w:t>
            </w:r>
          </w:p>
        </w:tc>
        <w:tc>
          <w:tcPr>
            <w:tcW w:w="1834" w:type="dxa"/>
          </w:tcPr>
          <w:p w:rsidR="00C8418D" w:rsidRDefault="00C8418D">
            <w:pPr>
              <w:pStyle w:val="ConsPlusNormal"/>
              <w:jc w:val="center"/>
            </w:pPr>
            <w:r>
              <w:t>5 февраля 2021 года</w:t>
            </w:r>
          </w:p>
          <w:p w:rsidR="00C8418D" w:rsidRDefault="00C8418D">
            <w:pPr>
              <w:pStyle w:val="ConsPlusNormal"/>
              <w:jc w:val="center"/>
            </w:pPr>
            <w:r>
              <w:t>(при необходимости)</w:t>
            </w:r>
          </w:p>
        </w:tc>
      </w:tr>
      <w:tr w:rsidR="00C8418D">
        <w:tc>
          <w:tcPr>
            <w:tcW w:w="424" w:type="dxa"/>
          </w:tcPr>
          <w:p w:rsidR="00C8418D" w:rsidRDefault="00C8418D">
            <w:pPr>
              <w:pStyle w:val="ConsPlusNormal"/>
              <w:jc w:val="center"/>
            </w:pPr>
            <w:r>
              <w:t>4.</w:t>
            </w:r>
          </w:p>
        </w:tc>
        <w:tc>
          <w:tcPr>
            <w:tcW w:w="3118" w:type="dxa"/>
          </w:tcPr>
          <w:p w:rsidR="00C8418D" w:rsidRDefault="00C8418D">
            <w:pPr>
              <w:pStyle w:val="ConsPlusNormal"/>
            </w:pPr>
            <w:r>
              <w:t>Заключение финансового соглашения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Финансовое соглашение</w:t>
            </w:r>
          </w:p>
        </w:tc>
        <w:tc>
          <w:tcPr>
            <w:tcW w:w="1834" w:type="dxa"/>
          </w:tcPr>
          <w:p w:rsidR="00C8418D" w:rsidRDefault="00C8418D">
            <w:pPr>
              <w:pStyle w:val="ConsPlusNormal"/>
              <w:jc w:val="center"/>
            </w:pPr>
            <w:r>
              <w:t>15 февраля 2021 года, далее - ежегодно</w:t>
            </w:r>
          </w:p>
          <w:p w:rsidR="00C8418D" w:rsidRDefault="00C8418D">
            <w:pPr>
              <w:pStyle w:val="ConsPlusNormal"/>
              <w:jc w:val="center"/>
            </w:pPr>
            <w:r>
              <w:t>(при необходимости)</w:t>
            </w:r>
          </w:p>
        </w:tc>
      </w:tr>
      <w:tr w:rsidR="00C8418D">
        <w:tc>
          <w:tcPr>
            <w:tcW w:w="424" w:type="dxa"/>
          </w:tcPr>
          <w:p w:rsidR="00C8418D" w:rsidRDefault="00C8418D">
            <w:pPr>
              <w:pStyle w:val="ConsPlusNormal"/>
              <w:jc w:val="center"/>
            </w:pPr>
            <w:r>
              <w:t>5.</w:t>
            </w:r>
          </w:p>
        </w:tc>
        <w:tc>
          <w:tcPr>
            <w:tcW w:w="3118" w:type="dxa"/>
          </w:tcPr>
          <w:p w:rsidR="00C8418D" w:rsidRDefault="00C8418D">
            <w:pPr>
              <w:pStyle w:val="ConsPlusNormal"/>
            </w:pPr>
            <w:r>
              <w:t>Утверждение положения о внедрении модели персонифицированного финансирования в Еврейской автономной области</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Постановление правительства Еврейской автономной области</w:t>
            </w:r>
          </w:p>
        </w:tc>
        <w:tc>
          <w:tcPr>
            <w:tcW w:w="1834" w:type="dxa"/>
          </w:tcPr>
          <w:p w:rsidR="00C8418D" w:rsidRDefault="00C8418D">
            <w:pPr>
              <w:pStyle w:val="ConsPlusNormal"/>
              <w:jc w:val="center"/>
            </w:pPr>
            <w:r>
              <w:t>1 марта 2021 года</w:t>
            </w:r>
          </w:p>
        </w:tc>
      </w:tr>
      <w:tr w:rsidR="00C8418D">
        <w:tc>
          <w:tcPr>
            <w:tcW w:w="424" w:type="dxa"/>
          </w:tcPr>
          <w:p w:rsidR="00C8418D" w:rsidRDefault="00C8418D">
            <w:pPr>
              <w:pStyle w:val="ConsPlusNormal"/>
              <w:jc w:val="center"/>
            </w:pPr>
            <w:r>
              <w:t>6.</w:t>
            </w:r>
          </w:p>
        </w:tc>
        <w:tc>
          <w:tcPr>
            <w:tcW w:w="3118" w:type="dxa"/>
          </w:tcPr>
          <w:p w:rsidR="00C8418D" w:rsidRDefault="00C8418D">
            <w:pPr>
              <w:pStyle w:val="ConsPlusNormal"/>
            </w:pPr>
            <w:r>
              <w:t xml:space="preserve">Представление информации об объемах средств </w:t>
            </w:r>
            <w:r>
              <w:lastRenderedPageBreak/>
              <w:t>операционных расходов на функционирование РМЦ</w:t>
            </w:r>
          </w:p>
        </w:tc>
        <w:tc>
          <w:tcPr>
            <w:tcW w:w="1744" w:type="dxa"/>
          </w:tcPr>
          <w:p w:rsidR="00C8418D" w:rsidRDefault="00C8418D">
            <w:pPr>
              <w:pStyle w:val="ConsPlusNormal"/>
              <w:jc w:val="center"/>
            </w:pPr>
            <w:r>
              <w:lastRenderedPageBreak/>
              <w:t xml:space="preserve">комитет образования </w:t>
            </w:r>
            <w:r>
              <w:lastRenderedPageBreak/>
              <w:t>Еврейской автономной области, федеральный оператор</w:t>
            </w:r>
          </w:p>
        </w:tc>
        <w:tc>
          <w:tcPr>
            <w:tcW w:w="1909" w:type="dxa"/>
          </w:tcPr>
          <w:p w:rsidR="00C8418D" w:rsidRDefault="00C8418D">
            <w:pPr>
              <w:pStyle w:val="ConsPlusNormal"/>
              <w:jc w:val="center"/>
            </w:pPr>
            <w:r>
              <w:lastRenderedPageBreak/>
              <w:t xml:space="preserve">Письмо комитета образования </w:t>
            </w:r>
            <w:r>
              <w:lastRenderedPageBreak/>
              <w:t>Еврейской автономной области</w:t>
            </w:r>
          </w:p>
        </w:tc>
        <w:tc>
          <w:tcPr>
            <w:tcW w:w="1834" w:type="dxa"/>
          </w:tcPr>
          <w:p w:rsidR="00C8418D" w:rsidRDefault="00C8418D">
            <w:pPr>
              <w:pStyle w:val="ConsPlusNormal"/>
              <w:jc w:val="center"/>
            </w:pPr>
            <w:r>
              <w:lastRenderedPageBreak/>
              <w:t>1 марта 2021 года</w:t>
            </w:r>
          </w:p>
        </w:tc>
      </w:tr>
      <w:tr w:rsidR="00C8418D">
        <w:tc>
          <w:tcPr>
            <w:tcW w:w="424" w:type="dxa"/>
          </w:tcPr>
          <w:p w:rsidR="00C8418D" w:rsidRDefault="00C8418D">
            <w:pPr>
              <w:pStyle w:val="ConsPlusNormal"/>
              <w:jc w:val="center"/>
            </w:pPr>
            <w:r>
              <w:t>7.</w:t>
            </w:r>
          </w:p>
        </w:tc>
        <w:tc>
          <w:tcPr>
            <w:tcW w:w="3118" w:type="dxa"/>
          </w:tcPr>
          <w:p w:rsidR="00C8418D" w:rsidRDefault="00C8418D">
            <w:pPr>
              <w:pStyle w:val="ConsPlusNormal"/>
            </w:pPr>
            <w:r>
              <w:t>Утверждение медиаплана информационного сопровождения внедрения целевой модели развития региональной системы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Приказ комитета образования Еврейской автономной области</w:t>
            </w:r>
          </w:p>
        </w:tc>
        <w:tc>
          <w:tcPr>
            <w:tcW w:w="1834" w:type="dxa"/>
          </w:tcPr>
          <w:p w:rsidR="00C8418D" w:rsidRDefault="00C8418D">
            <w:pPr>
              <w:pStyle w:val="ConsPlusNormal"/>
              <w:jc w:val="center"/>
            </w:pPr>
            <w:r>
              <w:t>1 марта 2021 года</w:t>
            </w:r>
          </w:p>
        </w:tc>
      </w:tr>
      <w:tr w:rsidR="00C8418D">
        <w:tc>
          <w:tcPr>
            <w:tcW w:w="424" w:type="dxa"/>
          </w:tcPr>
          <w:p w:rsidR="00C8418D" w:rsidRDefault="00C8418D">
            <w:pPr>
              <w:pStyle w:val="ConsPlusNormal"/>
              <w:jc w:val="center"/>
            </w:pPr>
            <w:r>
              <w:t>8.</w:t>
            </w:r>
          </w:p>
        </w:tc>
        <w:tc>
          <w:tcPr>
            <w:tcW w:w="3118" w:type="dxa"/>
          </w:tcPr>
          <w:p w:rsidR="00C8418D" w:rsidRDefault="00C8418D">
            <w:pPr>
              <w:pStyle w:val="ConsPlusNormal"/>
            </w:pPr>
            <w:r>
              <w:t>Определение и нормативное закрепление статуса муниципальных опорных центров (далее - МОЦ) в каждом муниципальном образовании Еврейской автономной области</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Постановления глав администраций муниципальных образований Еврейской автономной области</w:t>
            </w:r>
          </w:p>
        </w:tc>
        <w:tc>
          <w:tcPr>
            <w:tcW w:w="1834" w:type="dxa"/>
          </w:tcPr>
          <w:p w:rsidR="00C8418D" w:rsidRDefault="00C8418D">
            <w:pPr>
              <w:pStyle w:val="ConsPlusNormal"/>
              <w:jc w:val="center"/>
            </w:pPr>
            <w:r>
              <w:t>1 марта 2021 года</w:t>
            </w:r>
          </w:p>
        </w:tc>
      </w:tr>
      <w:tr w:rsidR="00C8418D">
        <w:tc>
          <w:tcPr>
            <w:tcW w:w="424" w:type="dxa"/>
          </w:tcPr>
          <w:p w:rsidR="00C8418D" w:rsidRDefault="00C8418D">
            <w:pPr>
              <w:pStyle w:val="ConsPlusNormal"/>
              <w:jc w:val="center"/>
            </w:pPr>
            <w:r>
              <w:t>9.</w:t>
            </w:r>
          </w:p>
        </w:tc>
        <w:tc>
          <w:tcPr>
            <w:tcW w:w="3118" w:type="dxa"/>
          </w:tcPr>
          <w:p w:rsidR="00C8418D" w:rsidRDefault="00C8418D">
            <w:pPr>
              <w:pStyle w:val="ConsPlusNormal"/>
            </w:pPr>
            <w:r>
              <w:t>Повышение квалификации (профмастерства) сотрудников и педагогов РМЦ и МОЦ, сотрудников и педагогических работников ведущих организаций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Свидетельство о повышении квалификации</w:t>
            </w:r>
          </w:p>
        </w:tc>
        <w:tc>
          <w:tcPr>
            <w:tcW w:w="1834" w:type="dxa"/>
          </w:tcPr>
          <w:p w:rsidR="00C8418D" w:rsidRDefault="00C8418D">
            <w:pPr>
              <w:pStyle w:val="ConsPlusNormal"/>
              <w:jc w:val="center"/>
            </w:pPr>
            <w:r>
              <w:t>Согласно отдельному графику ведомственного проектного офиса нацпроекта "Образование", далее - ежегодно</w:t>
            </w:r>
          </w:p>
        </w:tc>
      </w:tr>
      <w:tr w:rsidR="00C8418D">
        <w:tc>
          <w:tcPr>
            <w:tcW w:w="424" w:type="dxa"/>
          </w:tcPr>
          <w:p w:rsidR="00C8418D" w:rsidRDefault="00C8418D">
            <w:pPr>
              <w:pStyle w:val="ConsPlusNormal"/>
              <w:jc w:val="center"/>
            </w:pPr>
            <w:r>
              <w:t>10.</w:t>
            </w:r>
          </w:p>
        </w:tc>
        <w:tc>
          <w:tcPr>
            <w:tcW w:w="3118" w:type="dxa"/>
          </w:tcPr>
          <w:p w:rsidR="00C8418D" w:rsidRDefault="00C8418D">
            <w:pPr>
              <w:pStyle w:val="ConsPlusNormal"/>
            </w:pPr>
            <w:r>
              <w:t>Формирование примерной сметы расходования средств на реализацию мероприятий по внедрению целевой модели развития региональной системы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 ведомственный проектный офис нацпроекта "Образование"</w:t>
            </w:r>
          </w:p>
        </w:tc>
        <w:tc>
          <w:tcPr>
            <w:tcW w:w="1909" w:type="dxa"/>
          </w:tcPr>
          <w:p w:rsidR="00C8418D" w:rsidRDefault="00C8418D">
            <w:pPr>
              <w:pStyle w:val="ConsPlusNormal"/>
              <w:jc w:val="center"/>
            </w:pPr>
            <w:r>
              <w:t>Приказ комитета образования Еврейской автономной области</w:t>
            </w:r>
          </w:p>
        </w:tc>
        <w:tc>
          <w:tcPr>
            <w:tcW w:w="1834" w:type="dxa"/>
          </w:tcPr>
          <w:p w:rsidR="00C8418D" w:rsidRDefault="00C8418D">
            <w:pPr>
              <w:pStyle w:val="ConsPlusNormal"/>
              <w:jc w:val="center"/>
            </w:pPr>
            <w:r>
              <w:t>1 апреля 2021 года</w:t>
            </w:r>
          </w:p>
        </w:tc>
      </w:tr>
      <w:tr w:rsidR="00C8418D">
        <w:tc>
          <w:tcPr>
            <w:tcW w:w="424" w:type="dxa"/>
          </w:tcPr>
          <w:p w:rsidR="00C8418D" w:rsidRDefault="00C8418D">
            <w:pPr>
              <w:pStyle w:val="ConsPlusNormal"/>
              <w:jc w:val="center"/>
            </w:pPr>
            <w:r>
              <w:t>11.</w:t>
            </w:r>
          </w:p>
        </w:tc>
        <w:tc>
          <w:tcPr>
            <w:tcW w:w="3118" w:type="dxa"/>
          </w:tcPr>
          <w:p w:rsidR="00C8418D" w:rsidRDefault="00C8418D">
            <w:pPr>
              <w:pStyle w:val="ConsPlusNormal"/>
            </w:pPr>
            <w:r>
              <w:t>Проведение организационных мероприятий, в том числе информационно-разъяснительной кампании, в целях внедрения системы персонифицированного финансирования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Приказ комитета образования Еврейской автономной области</w:t>
            </w:r>
          </w:p>
        </w:tc>
        <w:tc>
          <w:tcPr>
            <w:tcW w:w="1834" w:type="dxa"/>
          </w:tcPr>
          <w:p w:rsidR="00C8418D" w:rsidRDefault="00C8418D">
            <w:pPr>
              <w:pStyle w:val="ConsPlusNormal"/>
              <w:jc w:val="center"/>
            </w:pPr>
            <w:r>
              <w:t>1 апреля 2021 года,</w:t>
            </w:r>
          </w:p>
          <w:p w:rsidR="00C8418D" w:rsidRDefault="00C8418D">
            <w:pPr>
              <w:pStyle w:val="ConsPlusNormal"/>
              <w:jc w:val="center"/>
            </w:pPr>
            <w:r>
              <w:t>далее - ежегодная актуализация</w:t>
            </w:r>
          </w:p>
        </w:tc>
      </w:tr>
      <w:tr w:rsidR="00C8418D">
        <w:tc>
          <w:tcPr>
            <w:tcW w:w="424" w:type="dxa"/>
          </w:tcPr>
          <w:p w:rsidR="00C8418D" w:rsidRDefault="00C8418D">
            <w:pPr>
              <w:pStyle w:val="ConsPlusNormal"/>
              <w:jc w:val="center"/>
            </w:pPr>
            <w:r>
              <w:t>12.</w:t>
            </w:r>
          </w:p>
        </w:tc>
        <w:tc>
          <w:tcPr>
            <w:tcW w:w="3118" w:type="dxa"/>
          </w:tcPr>
          <w:p w:rsidR="00C8418D" w:rsidRDefault="00C8418D">
            <w:pPr>
              <w:pStyle w:val="ConsPlusNormal"/>
            </w:pPr>
            <w:r>
              <w:t xml:space="preserve">Завершение комплектования штатных расписаний РМЦ и </w:t>
            </w:r>
            <w:r>
              <w:lastRenderedPageBreak/>
              <w:t>МОЦ</w:t>
            </w:r>
          </w:p>
        </w:tc>
        <w:tc>
          <w:tcPr>
            <w:tcW w:w="1744" w:type="dxa"/>
          </w:tcPr>
          <w:p w:rsidR="00C8418D" w:rsidRDefault="00C8418D">
            <w:pPr>
              <w:pStyle w:val="ConsPlusNormal"/>
              <w:jc w:val="center"/>
            </w:pPr>
            <w:r>
              <w:lastRenderedPageBreak/>
              <w:t xml:space="preserve">комитет образования </w:t>
            </w:r>
            <w:r>
              <w:lastRenderedPageBreak/>
              <w:t>Еврейской автономной области, ведомственный проектный офис нацпроекта "Образование"</w:t>
            </w:r>
          </w:p>
        </w:tc>
        <w:tc>
          <w:tcPr>
            <w:tcW w:w="1909" w:type="dxa"/>
          </w:tcPr>
          <w:p w:rsidR="00C8418D" w:rsidRDefault="00C8418D">
            <w:pPr>
              <w:pStyle w:val="ConsPlusNormal"/>
              <w:jc w:val="center"/>
            </w:pPr>
            <w:r>
              <w:lastRenderedPageBreak/>
              <w:t xml:space="preserve">Приказы организаций об </w:t>
            </w:r>
            <w:r>
              <w:lastRenderedPageBreak/>
              <w:t>утверждении штатных расписаний</w:t>
            </w:r>
          </w:p>
        </w:tc>
        <w:tc>
          <w:tcPr>
            <w:tcW w:w="1834" w:type="dxa"/>
          </w:tcPr>
          <w:p w:rsidR="00C8418D" w:rsidRDefault="00C8418D">
            <w:pPr>
              <w:pStyle w:val="ConsPlusNormal"/>
              <w:jc w:val="center"/>
            </w:pPr>
            <w:r>
              <w:lastRenderedPageBreak/>
              <w:t>1 апреля 2021 года,</w:t>
            </w:r>
          </w:p>
          <w:p w:rsidR="00C8418D" w:rsidRDefault="00C8418D">
            <w:pPr>
              <w:pStyle w:val="ConsPlusNormal"/>
              <w:jc w:val="center"/>
            </w:pPr>
            <w:r>
              <w:lastRenderedPageBreak/>
              <w:t>далее - систематическое обновление</w:t>
            </w:r>
          </w:p>
        </w:tc>
      </w:tr>
      <w:tr w:rsidR="00C8418D">
        <w:tc>
          <w:tcPr>
            <w:tcW w:w="424" w:type="dxa"/>
          </w:tcPr>
          <w:p w:rsidR="00C8418D" w:rsidRDefault="00C8418D">
            <w:pPr>
              <w:pStyle w:val="ConsPlusNormal"/>
              <w:jc w:val="center"/>
            </w:pPr>
            <w:r>
              <w:lastRenderedPageBreak/>
              <w:t>13.</w:t>
            </w:r>
          </w:p>
        </w:tc>
        <w:tc>
          <w:tcPr>
            <w:tcW w:w="3118" w:type="dxa"/>
          </w:tcPr>
          <w:p w:rsidR="00C8418D" w:rsidRDefault="00C8418D">
            <w:pPr>
              <w:pStyle w:val="ConsPlusNormal"/>
            </w:pPr>
            <w:r>
              <w:t>Проведение мониторинга реализации комплекса мер ("дорожной карты") по внедрению целевой модели развития региональных систем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 ведомственный проектный офис нацпроекта "Образование"</w:t>
            </w:r>
          </w:p>
        </w:tc>
        <w:tc>
          <w:tcPr>
            <w:tcW w:w="1909" w:type="dxa"/>
          </w:tcPr>
          <w:p w:rsidR="00C8418D" w:rsidRDefault="00C8418D">
            <w:pPr>
              <w:pStyle w:val="ConsPlusNormal"/>
              <w:jc w:val="center"/>
            </w:pPr>
            <w:r>
              <w:t>Письмо комитета образования Еврейской автономной области с приложением информации согласно форме, утвержденной ведомственным проектным офисом нацпроекта "Образование"</w:t>
            </w:r>
          </w:p>
        </w:tc>
        <w:tc>
          <w:tcPr>
            <w:tcW w:w="1834" w:type="dxa"/>
          </w:tcPr>
          <w:p w:rsidR="00C8418D" w:rsidRDefault="00C8418D">
            <w:pPr>
              <w:pStyle w:val="ConsPlusNormal"/>
              <w:jc w:val="center"/>
            </w:pPr>
            <w:r>
              <w:t>30 ноября 2021 года,</w:t>
            </w:r>
          </w:p>
          <w:p w:rsidR="00C8418D" w:rsidRDefault="00C8418D">
            <w:pPr>
              <w:pStyle w:val="ConsPlusNormal"/>
              <w:jc w:val="center"/>
            </w:pPr>
            <w:r>
              <w:t>далее - ежегодно</w:t>
            </w:r>
          </w:p>
        </w:tc>
      </w:tr>
      <w:tr w:rsidR="00C8418D">
        <w:tc>
          <w:tcPr>
            <w:tcW w:w="424" w:type="dxa"/>
          </w:tcPr>
          <w:p w:rsidR="00C8418D" w:rsidRDefault="00C8418D">
            <w:pPr>
              <w:pStyle w:val="ConsPlusNormal"/>
              <w:jc w:val="center"/>
            </w:pPr>
            <w:r>
              <w:t>14.</w:t>
            </w:r>
          </w:p>
        </w:tc>
        <w:tc>
          <w:tcPr>
            <w:tcW w:w="3118" w:type="dxa"/>
          </w:tcPr>
          <w:p w:rsidR="00C8418D" w:rsidRDefault="00C8418D">
            <w:pPr>
              <w:pStyle w:val="ConsPlusNormal"/>
            </w:pPr>
            <w:r>
              <w:t>Внедрение регионального общедоступного навигатора дополнительного образования детей</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Акт о вводе в эксплуатацию регионального общедоступного навигатора дополнительного образования детей</w:t>
            </w:r>
          </w:p>
        </w:tc>
        <w:tc>
          <w:tcPr>
            <w:tcW w:w="1834" w:type="dxa"/>
          </w:tcPr>
          <w:p w:rsidR="00C8418D" w:rsidRDefault="00C8418D">
            <w:pPr>
              <w:pStyle w:val="ConsPlusNormal"/>
              <w:jc w:val="center"/>
            </w:pPr>
            <w:r>
              <w:t>1 сентября 2021 года</w:t>
            </w:r>
          </w:p>
        </w:tc>
      </w:tr>
      <w:tr w:rsidR="00C8418D">
        <w:tc>
          <w:tcPr>
            <w:tcW w:w="424" w:type="dxa"/>
          </w:tcPr>
          <w:p w:rsidR="00C8418D" w:rsidRDefault="00C8418D">
            <w:pPr>
              <w:pStyle w:val="ConsPlusNormal"/>
              <w:jc w:val="center"/>
            </w:pPr>
            <w:r>
              <w:t>15.</w:t>
            </w:r>
          </w:p>
        </w:tc>
        <w:tc>
          <w:tcPr>
            <w:tcW w:w="3118" w:type="dxa"/>
          </w:tcPr>
          <w:p w:rsidR="00C8418D" w:rsidRDefault="00C8418D">
            <w:pPr>
              <w:pStyle w:val="ConsPlusNormal"/>
            </w:pPr>
            <w:r>
              <w:t>Внедрение модели реализации дополнительных общеобразовательных программ в сетевой форме</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Приказ комитета образования Еврейской автономной области</w:t>
            </w:r>
          </w:p>
        </w:tc>
        <w:tc>
          <w:tcPr>
            <w:tcW w:w="1834" w:type="dxa"/>
          </w:tcPr>
          <w:p w:rsidR="00C8418D" w:rsidRDefault="00C8418D">
            <w:pPr>
              <w:pStyle w:val="ConsPlusNormal"/>
              <w:jc w:val="center"/>
            </w:pPr>
            <w:r>
              <w:t>1 сентября 2021 года</w:t>
            </w:r>
          </w:p>
        </w:tc>
      </w:tr>
      <w:tr w:rsidR="00C8418D">
        <w:tc>
          <w:tcPr>
            <w:tcW w:w="424" w:type="dxa"/>
          </w:tcPr>
          <w:p w:rsidR="00C8418D" w:rsidRDefault="00C8418D">
            <w:pPr>
              <w:pStyle w:val="ConsPlusNormal"/>
              <w:jc w:val="center"/>
            </w:pPr>
            <w:r>
              <w:t>16.</w:t>
            </w:r>
          </w:p>
        </w:tc>
        <w:tc>
          <w:tcPr>
            <w:tcW w:w="3118" w:type="dxa"/>
          </w:tcPr>
          <w:p w:rsidR="00C8418D" w:rsidRDefault="00C8418D">
            <w:pPr>
              <w:pStyle w:val="ConsPlusNormal"/>
            </w:pPr>
            <w:r>
              <w:t>Внедрение моделей выравнивания доступности дополнительных общеобразовательных программ для детей с различными образовательными возможностями и потребностями, в том числе для одаренных детей из сельской местности, детей, оказавшихся в трудной жизненной ситуации</w:t>
            </w:r>
          </w:p>
        </w:tc>
        <w:tc>
          <w:tcPr>
            <w:tcW w:w="1744" w:type="dxa"/>
          </w:tcPr>
          <w:p w:rsidR="00C8418D" w:rsidRDefault="00C8418D">
            <w:pPr>
              <w:pStyle w:val="ConsPlusNormal"/>
              <w:jc w:val="center"/>
            </w:pPr>
            <w:r>
              <w:t>комитет образования Еврейской автономной области</w:t>
            </w:r>
          </w:p>
        </w:tc>
        <w:tc>
          <w:tcPr>
            <w:tcW w:w="1909" w:type="dxa"/>
          </w:tcPr>
          <w:p w:rsidR="00C8418D" w:rsidRDefault="00C8418D">
            <w:pPr>
              <w:pStyle w:val="ConsPlusNormal"/>
              <w:jc w:val="center"/>
            </w:pPr>
            <w:r>
              <w:t>Приказ комитета образования Еврейской автономной области</w:t>
            </w:r>
          </w:p>
        </w:tc>
        <w:tc>
          <w:tcPr>
            <w:tcW w:w="1834" w:type="dxa"/>
          </w:tcPr>
          <w:p w:rsidR="00C8418D" w:rsidRDefault="00C8418D">
            <w:pPr>
              <w:pStyle w:val="ConsPlusNormal"/>
              <w:jc w:val="center"/>
            </w:pPr>
            <w:r>
              <w:t>1 сентября 2021 года</w:t>
            </w:r>
          </w:p>
        </w:tc>
      </w:tr>
      <w:tr w:rsidR="00C8418D">
        <w:tc>
          <w:tcPr>
            <w:tcW w:w="424" w:type="dxa"/>
          </w:tcPr>
          <w:p w:rsidR="00C8418D" w:rsidRDefault="00C8418D">
            <w:pPr>
              <w:pStyle w:val="ConsPlusNormal"/>
              <w:jc w:val="center"/>
            </w:pPr>
            <w:r>
              <w:t>17.</w:t>
            </w:r>
          </w:p>
        </w:tc>
        <w:tc>
          <w:tcPr>
            <w:tcW w:w="3118" w:type="dxa"/>
          </w:tcPr>
          <w:p w:rsidR="00C8418D" w:rsidRDefault="00C8418D">
            <w:pPr>
              <w:pStyle w:val="ConsPlusNormal"/>
            </w:pPr>
            <w:r>
              <w:t xml:space="preserve">Презентация деятельности РМЦ и МОЦ по внедрению </w:t>
            </w:r>
            <w:r>
              <w:lastRenderedPageBreak/>
              <w:t>целевой модели развития региональной системы дополнительного образования детей</w:t>
            </w:r>
          </w:p>
        </w:tc>
        <w:tc>
          <w:tcPr>
            <w:tcW w:w="1744" w:type="dxa"/>
          </w:tcPr>
          <w:p w:rsidR="00C8418D" w:rsidRDefault="00C8418D">
            <w:pPr>
              <w:pStyle w:val="ConsPlusNormal"/>
              <w:jc w:val="center"/>
            </w:pPr>
            <w:r>
              <w:lastRenderedPageBreak/>
              <w:t xml:space="preserve">комитет образования </w:t>
            </w:r>
            <w:r>
              <w:lastRenderedPageBreak/>
              <w:t>Еврейской автономной области</w:t>
            </w:r>
          </w:p>
        </w:tc>
        <w:tc>
          <w:tcPr>
            <w:tcW w:w="1909" w:type="dxa"/>
          </w:tcPr>
          <w:p w:rsidR="00C8418D" w:rsidRDefault="00C8418D">
            <w:pPr>
              <w:pStyle w:val="ConsPlusNormal"/>
              <w:jc w:val="center"/>
            </w:pPr>
            <w:r>
              <w:lastRenderedPageBreak/>
              <w:t xml:space="preserve">Отчет о деятельности РМЦ </w:t>
            </w:r>
            <w:r>
              <w:lastRenderedPageBreak/>
              <w:t>и МОЦ по внедрению целевой модели развития региональной системы дополнительного образования детей</w:t>
            </w:r>
          </w:p>
        </w:tc>
        <w:tc>
          <w:tcPr>
            <w:tcW w:w="1834" w:type="dxa"/>
          </w:tcPr>
          <w:p w:rsidR="00C8418D" w:rsidRDefault="00C8418D">
            <w:pPr>
              <w:pStyle w:val="ConsPlusNormal"/>
              <w:jc w:val="center"/>
            </w:pPr>
            <w:r>
              <w:lastRenderedPageBreak/>
              <w:t>15 декабря 2021 года,</w:t>
            </w:r>
          </w:p>
          <w:p w:rsidR="00C8418D" w:rsidRDefault="00C8418D">
            <w:pPr>
              <w:pStyle w:val="ConsPlusNormal"/>
              <w:jc w:val="center"/>
            </w:pPr>
            <w:r>
              <w:lastRenderedPageBreak/>
              <w:t>далее - ежегодно</w:t>
            </w:r>
          </w:p>
        </w:tc>
      </w:tr>
    </w:tbl>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0"/>
      </w:pPr>
      <w:r>
        <w:t>УТВЕРЖДЕНЫ</w:t>
      </w:r>
    </w:p>
    <w:p w:rsidR="00C8418D" w:rsidRDefault="00C8418D">
      <w:pPr>
        <w:pStyle w:val="ConsPlusNormal"/>
        <w:jc w:val="right"/>
      </w:pPr>
      <w:r>
        <w:t>распоряжением правительства</w:t>
      </w:r>
    </w:p>
    <w:p w:rsidR="00C8418D" w:rsidRDefault="00C8418D">
      <w:pPr>
        <w:pStyle w:val="ConsPlusNormal"/>
        <w:jc w:val="right"/>
      </w:pPr>
      <w:r>
        <w:t>Еврейской автономной области</w:t>
      </w:r>
    </w:p>
    <w:p w:rsidR="00C8418D" w:rsidRDefault="00C8418D">
      <w:pPr>
        <w:pStyle w:val="ConsPlusNormal"/>
        <w:jc w:val="right"/>
      </w:pPr>
      <w:r>
        <w:t>от 08.08.2019 N 286-рп</w:t>
      </w:r>
    </w:p>
    <w:p w:rsidR="00C8418D" w:rsidRDefault="00C8418D">
      <w:pPr>
        <w:pStyle w:val="ConsPlusNormal"/>
        <w:jc w:val="both"/>
      </w:pPr>
    </w:p>
    <w:p w:rsidR="00C8418D" w:rsidRDefault="00C8418D">
      <w:pPr>
        <w:pStyle w:val="ConsPlusTitle"/>
        <w:jc w:val="center"/>
      </w:pPr>
      <w:bookmarkStart w:id="1" w:name="P141"/>
      <w:bookmarkEnd w:id="1"/>
      <w:r>
        <w:t>ОСНОВНЫЕ ПРИНЦИПЫ</w:t>
      </w:r>
    </w:p>
    <w:p w:rsidR="00C8418D" w:rsidRDefault="00C8418D">
      <w:pPr>
        <w:pStyle w:val="ConsPlusTitle"/>
        <w:jc w:val="center"/>
      </w:pPr>
      <w:r>
        <w:t>ЦЕЛЕВОЙ МОДЕЛИ РАЗВИТИЯ РЕГИОНАЛЬНОЙ СИСТЕМЫ ДОПОЛНИТЕЛЬНОГО</w:t>
      </w:r>
    </w:p>
    <w:p w:rsidR="00C8418D" w:rsidRDefault="00C8418D">
      <w:pPr>
        <w:pStyle w:val="ConsPlusTitle"/>
        <w:jc w:val="center"/>
      </w:pPr>
      <w:r>
        <w:t>ОБРАЗОВАНИЯ ДЕТЕЙ НА ТЕРРИТОРИИ ЕВРЕЙСКОЙ АВТОНОМНОЙ ОБЛАСТИ</w:t>
      </w:r>
    </w:p>
    <w:p w:rsidR="00C8418D" w:rsidRDefault="00C8418D">
      <w:pPr>
        <w:pStyle w:val="ConsPlusTitle"/>
        <w:jc w:val="center"/>
      </w:pPr>
      <w:r>
        <w:t>НА 2020 - 2022 ГОДЫ</w:t>
      </w:r>
    </w:p>
    <w:p w:rsidR="00C8418D" w:rsidRDefault="00C8418D">
      <w:pPr>
        <w:pStyle w:val="ConsPlusNormal"/>
        <w:jc w:val="both"/>
      </w:pPr>
    </w:p>
    <w:p w:rsidR="00C8418D" w:rsidRDefault="00C8418D">
      <w:pPr>
        <w:pStyle w:val="ConsPlusNormal"/>
        <w:ind w:firstLine="540"/>
        <w:jc w:val="both"/>
      </w:pPr>
      <w:r>
        <w:t>1. Обоснование потребности в реализации Мероприятия, в том числе с указанием проблематики и предполагаемых результатов</w:t>
      </w:r>
    </w:p>
    <w:p w:rsidR="00C8418D" w:rsidRDefault="00C8418D">
      <w:pPr>
        <w:pStyle w:val="ConsPlusNormal"/>
        <w:spacing w:before="220"/>
        <w:ind w:firstLine="540"/>
        <w:jc w:val="both"/>
      </w:pPr>
      <w:r>
        <w:t>Развитие системы дополнительного образования детей является приоритетным направлением государственной образовательной политики в Российской Федерации.</w:t>
      </w:r>
    </w:p>
    <w:p w:rsidR="00C8418D" w:rsidRDefault="00C8418D">
      <w:pPr>
        <w:pStyle w:val="ConsPlusNormal"/>
        <w:spacing w:before="220"/>
        <w:ind w:firstLine="540"/>
        <w:jc w:val="both"/>
      </w:pPr>
      <w:r>
        <w:t>По данным статистики за 2018 год общий охват дополнительным образованием детей Еврейской автономной области в возрасте от 5 до 18 лет учреждениями дополнительного образования составляет 57,9%.</w:t>
      </w:r>
    </w:p>
    <w:p w:rsidR="00C8418D" w:rsidRDefault="00C8418D">
      <w:pPr>
        <w:pStyle w:val="ConsPlusNormal"/>
        <w:spacing w:before="220"/>
        <w:ind w:firstLine="540"/>
        <w:jc w:val="both"/>
      </w:pPr>
      <w:r>
        <w:t>В соответствии с законодательством дополнительные общеобразовательные программы могут реализовываться образовательными организациями различных типов. Основной охват дополнительным образованием в настоящее время обеспечивается общеобразовательными организациями. В учреждениях дополнительного образования занимаются 34% детей в возрасте от 5 до 18 лет, в школах - 62%.</w:t>
      </w:r>
    </w:p>
    <w:p w:rsidR="00C8418D" w:rsidRDefault="00C8418D">
      <w:pPr>
        <w:pStyle w:val="ConsPlusNormal"/>
        <w:spacing w:before="220"/>
        <w:ind w:firstLine="540"/>
        <w:jc w:val="both"/>
      </w:pPr>
      <w:r>
        <w:t>Обучающиеся в селах и поселках городского типа в большей степени включены в систему дополнительного образования на базе школ, в городе больше детей получают услуги дополнительного образования в специализированных организациях.</w:t>
      </w:r>
    </w:p>
    <w:p w:rsidR="00C8418D" w:rsidRDefault="00C8418D">
      <w:pPr>
        <w:pStyle w:val="ConsPlusNormal"/>
        <w:spacing w:before="220"/>
        <w:ind w:firstLine="540"/>
        <w:jc w:val="both"/>
      </w:pPr>
      <w:r>
        <w:t>По результатам анализа данных по охвату детей дополнительным образованием в Еврейской автономной области, согласно статистическим данным ФСН N 1-ДО доля детей в возрасте от 5 до 18 лет, занимающихся по программам дополнительного образования, ежегодно снижается: 2016 год - 77,2%, 2017 год - 66,2%, 2018 год - 57,9%.</w:t>
      </w:r>
    </w:p>
    <w:p w:rsidR="00C8418D" w:rsidRDefault="00C8418D">
      <w:pPr>
        <w:pStyle w:val="ConsPlusNormal"/>
        <w:spacing w:before="220"/>
        <w:ind w:firstLine="540"/>
        <w:jc w:val="both"/>
      </w:pPr>
      <w:r>
        <w:t>Важной задачей в области доступности дополнительного образования является обеспечение инклюзии детей с ограниченными возможностями здоровья, детей-инвалидов. Вместе с тем охват детей с ограниченными возможностями здоровья, занимающихся в организациях дополнительного образования, составляет только 5%.</w:t>
      </w:r>
    </w:p>
    <w:p w:rsidR="00C8418D" w:rsidRDefault="00C8418D">
      <w:pPr>
        <w:pStyle w:val="ConsPlusNormal"/>
        <w:spacing w:before="220"/>
        <w:ind w:firstLine="540"/>
        <w:jc w:val="both"/>
      </w:pPr>
      <w:r>
        <w:lastRenderedPageBreak/>
        <w:t>Наиболее актуальными в Еврейской автономной области являются следующие проблемы, препятствующие получению гражданами качественного дополнительного образования и, как следствие, низкого охвата услугами дополнительного образования:</w:t>
      </w:r>
    </w:p>
    <w:p w:rsidR="00C8418D" w:rsidRDefault="00C8418D">
      <w:pPr>
        <w:pStyle w:val="ConsPlusNormal"/>
        <w:spacing w:before="220"/>
        <w:ind w:firstLine="540"/>
        <w:jc w:val="both"/>
      </w:pPr>
      <w:r>
        <w:t>- несоответствие инфраструктуры организаций, реализующих дополнительные общеобразовательные программы, в том числе естественно-научной и технической направленности, современным высокотехнологичным требованиям;</w:t>
      </w:r>
    </w:p>
    <w:p w:rsidR="00C8418D" w:rsidRDefault="00C8418D">
      <w:pPr>
        <w:pStyle w:val="ConsPlusNormal"/>
        <w:spacing w:before="220"/>
        <w:ind w:firstLine="540"/>
        <w:jc w:val="both"/>
      </w:pPr>
      <w:r>
        <w:t>- недостаточная обеспеченность дополнительных общеразвивающих программ, в том числе естественно-научной и технической направленности, педагогическими кадрами соответствующей квалификации;</w:t>
      </w:r>
    </w:p>
    <w:p w:rsidR="00C8418D" w:rsidRDefault="00C8418D">
      <w:pPr>
        <w:pStyle w:val="ConsPlusNormal"/>
        <w:spacing w:before="220"/>
        <w:ind w:firstLine="540"/>
        <w:jc w:val="both"/>
      </w:pPr>
      <w:r>
        <w:t>- низкий уровень взаимосвязи между дополнительным образованием, современным рынком труда и реальным сектором экономики области.</w:t>
      </w:r>
    </w:p>
    <w:p w:rsidR="00C8418D" w:rsidRDefault="00C8418D">
      <w:pPr>
        <w:pStyle w:val="ConsPlusNormal"/>
        <w:spacing w:before="220"/>
        <w:ind w:firstLine="540"/>
        <w:jc w:val="both"/>
      </w:pPr>
      <w:r>
        <w:t>Предполагаемые результаты:</w:t>
      </w:r>
    </w:p>
    <w:p w:rsidR="00C8418D" w:rsidRDefault="00C8418D">
      <w:pPr>
        <w:pStyle w:val="ConsPlusNormal"/>
        <w:spacing w:before="220"/>
        <w:ind w:firstLine="540"/>
        <w:jc w:val="both"/>
      </w:pPr>
      <w:r>
        <w:t>- внедрение целевой модели развития систем дополнительного образования детей в Еврейской автономной области;</w:t>
      </w:r>
    </w:p>
    <w:p w:rsidR="00C8418D" w:rsidRDefault="00C8418D">
      <w:pPr>
        <w:pStyle w:val="ConsPlusNormal"/>
        <w:spacing w:before="220"/>
        <w:ind w:firstLine="540"/>
        <w:jc w:val="both"/>
      </w:pPr>
      <w:r>
        <w:t>- обеспечение в 2024 году не менее 80% охвата детей дополнительным образованием;</w:t>
      </w:r>
    </w:p>
    <w:p w:rsidR="00C8418D" w:rsidRDefault="00C8418D">
      <w:pPr>
        <w:pStyle w:val="ConsPlusNormal"/>
        <w:spacing w:before="220"/>
        <w:ind w:firstLine="540"/>
        <w:jc w:val="both"/>
      </w:pPr>
      <w:r>
        <w:t>- модернизация системы дополнительного образования региона на основе лучших практик реализации современных вариативных и востребованных дополнительных общеобразовательных программ различных направленностей.</w:t>
      </w:r>
    </w:p>
    <w:p w:rsidR="00C8418D" w:rsidRDefault="00C8418D">
      <w:pPr>
        <w:pStyle w:val="ConsPlusNormal"/>
        <w:spacing w:before="220"/>
        <w:ind w:firstLine="540"/>
        <w:jc w:val="both"/>
      </w:pPr>
      <w:r>
        <w:t>Совершенствование системы дополнительного образования детей включает в себя:</w:t>
      </w:r>
    </w:p>
    <w:p w:rsidR="00C8418D" w:rsidRDefault="00C8418D">
      <w:pPr>
        <w:pStyle w:val="ConsPlusNormal"/>
        <w:spacing w:before="220"/>
        <w:ind w:firstLine="540"/>
        <w:jc w:val="both"/>
      </w:pPr>
      <w:r>
        <w:t>- создание регионального модельного центра;</w:t>
      </w:r>
    </w:p>
    <w:p w:rsidR="00C8418D" w:rsidRDefault="00C8418D">
      <w:pPr>
        <w:pStyle w:val="ConsPlusNormal"/>
        <w:spacing w:before="220"/>
        <w:ind w:firstLine="540"/>
        <w:jc w:val="both"/>
      </w:pPr>
      <w:r>
        <w:t>- создание навигатора, мобильного приложения;</w:t>
      </w:r>
    </w:p>
    <w:p w:rsidR="00C8418D" w:rsidRDefault="00C8418D">
      <w:pPr>
        <w:pStyle w:val="ConsPlusNormal"/>
        <w:spacing w:before="220"/>
        <w:ind w:firstLine="540"/>
        <w:jc w:val="both"/>
      </w:pPr>
      <w:r>
        <w:t>- проведение не менее 3 региональных мероприятий и семинаров;</w:t>
      </w:r>
    </w:p>
    <w:p w:rsidR="00C8418D" w:rsidRDefault="00C8418D">
      <w:pPr>
        <w:pStyle w:val="ConsPlusNormal"/>
        <w:spacing w:before="220"/>
        <w:ind w:firstLine="540"/>
        <w:jc w:val="both"/>
      </w:pPr>
      <w:r>
        <w:t>- внедрение методических рекомендаций и модульных программ повышения квалификации, новых программ дополнительного образования;</w:t>
      </w:r>
    </w:p>
    <w:p w:rsidR="00C8418D" w:rsidRDefault="00C8418D">
      <w:pPr>
        <w:pStyle w:val="ConsPlusNormal"/>
        <w:spacing w:before="220"/>
        <w:ind w:firstLine="540"/>
        <w:jc w:val="both"/>
      </w:pPr>
      <w:r>
        <w:t>- актуализация банка данных одаренных детей;</w:t>
      </w:r>
    </w:p>
    <w:p w:rsidR="00C8418D" w:rsidRDefault="00C8418D">
      <w:pPr>
        <w:pStyle w:val="ConsPlusNormal"/>
        <w:spacing w:before="220"/>
        <w:ind w:firstLine="540"/>
        <w:jc w:val="both"/>
      </w:pPr>
      <w:r>
        <w:t>- создание профессионального сообщества по независимой экспертизе;</w:t>
      </w:r>
    </w:p>
    <w:p w:rsidR="00C8418D" w:rsidRDefault="00C8418D">
      <w:pPr>
        <w:pStyle w:val="ConsPlusNormal"/>
        <w:spacing w:before="220"/>
        <w:ind w:firstLine="540"/>
        <w:jc w:val="both"/>
      </w:pPr>
      <w:r>
        <w:t>- внедрение системы персонифицированного финансирования.</w:t>
      </w:r>
    </w:p>
    <w:p w:rsidR="00C8418D" w:rsidRDefault="00C8418D">
      <w:pPr>
        <w:pStyle w:val="ConsPlusNormal"/>
        <w:spacing w:before="220"/>
        <w:ind w:firstLine="540"/>
        <w:jc w:val="both"/>
      </w:pPr>
      <w:r>
        <w:t>Модернизированная система предполагает межведомственное взаимодействие, распространение сетевой формы реализации дополнительных общеобразовательных программ:</w:t>
      </w:r>
    </w:p>
    <w:p w:rsidR="00C8418D" w:rsidRDefault="00C8418D">
      <w:pPr>
        <w:pStyle w:val="ConsPlusNormal"/>
        <w:spacing w:before="220"/>
        <w:ind w:firstLine="540"/>
        <w:jc w:val="both"/>
      </w:pPr>
      <w:r>
        <w:t>- модельный региональный центр дополнительного образования детей обеспечивает разработку и реализацию современных дополнительных общеобразовательных программ;</w:t>
      </w:r>
    </w:p>
    <w:p w:rsidR="00C8418D" w:rsidRDefault="00C8418D">
      <w:pPr>
        <w:pStyle w:val="ConsPlusNormal"/>
        <w:spacing w:before="220"/>
        <w:ind w:firstLine="540"/>
        <w:jc w:val="both"/>
      </w:pPr>
      <w:r>
        <w:t>- муниципальные (опорные) центры дополнительного образования обеспечивают реализацию современных дополнительных общеобразовательных программ, а также осуществляют внедрение новых практик дополнительного образования в деятельность муниципальных образовательных организаций;</w:t>
      </w:r>
    </w:p>
    <w:p w:rsidR="00C8418D" w:rsidRDefault="00C8418D">
      <w:pPr>
        <w:pStyle w:val="ConsPlusNormal"/>
        <w:spacing w:before="220"/>
        <w:ind w:firstLine="540"/>
        <w:jc w:val="both"/>
      </w:pPr>
      <w:r>
        <w:t xml:space="preserve">- организации участвуют в дополнительном образовании детей - это образовательные организации разных типов, организации спорта, культуры, научные организации, общественные организации и организации реального сектора экономики, реализующие дополнительные </w:t>
      </w:r>
      <w:r>
        <w:lastRenderedPageBreak/>
        <w:t>общеразвивающие программы для детей или участвующие в их реализации, в том числе с использованием механизмов сетевого взаимодействия.</w:t>
      </w:r>
    </w:p>
    <w:p w:rsidR="00C8418D" w:rsidRDefault="00C8418D">
      <w:pPr>
        <w:pStyle w:val="ConsPlusNormal"/>
        <w:spacing w:before="220"/>
        <w:ind w:firstLine="540"/>
        <w:jc w:val="both"/>
      </w:pPr>
      <w:r>
        <w:t>2. Описание модели функционирования результатов внедрения целевой модели развития региональной системы дополнительного образования детей</w:t>
      </w:r>
    </w:p>
    <w:p w:rsidR="00C8418D" w:rsidRDefault="00C8418D">
      <w:pPr>
        <w:pStyle w:val="ConsPlusNormal"/>
        <w:spacing w:before="220"/>
        <w:ind w:firstLine="540"/>
        <w:jc w:val="both"/>
      </w:pPr>
      <w:r>
        <w:t>Внедрение целевой модели развития региональной системы дополнительного образования детей позволит обеспечить комплексное эффективное функционирование системы взаимодействия в сфере дополнительного образования детей в Еврейской автономной области, включающее создание современных организационных, правовых и финансово-экономических механизмов управления и развития региональной системы дополнительного образования детей, формирование системы обмена опытом и лучшими региональными практиками реализации программ дополнительного образования, действующего общедоступного навигатора по дополнительному образованию детей, обеспечение доступа к современным и вариативным дополнительным общеобразовательным программам, в том числе детям из сельской местности.</w:t>
      </w:r>
    </w:p>
    <w:p w:rsidR="00C8418D" w:rsidRDefault="00C8418D">
      <w:pPr>
        <w:pStyle w:val="ConsPlusNormal"/>
        <w:spacing w:before="220"/>
        <w:ind w:firstLine="540"/>
        <w:jc w:val="both"/>
      </w:pPr>
      <w:r>
        <w:t>Целевая модель включает реализацию следующих основных мероприятий:</w:t>
      </w:r>
    </w:p>
    <w:p w:rsidR="00C8418D" w:rsidRDefault="00C8418D">
      <w:pPr>
        <w:pStyle w:val="ConsPlusNormal"/>
        <w:spacing w:before="220"/>
        <w:ind w:firstLine="540"/>
        <w:jc w:val="both"/>
      </w:pPr>
      <w:r>
        <w:t>1. Функционирование регионального модельного центра дополнительного образования детей (далее - РМЦ) согласно методическим рекомендациям по созданию и функционированию РМЦ, а также создание сети муниципальных опорных центров (далее - МОЦ) в каждом муниципальном образовании Еврейской автономной области, которые будут:</w:t>
      </w:r>
    </w:p>
    <w:p w:rsidR="00C8418D" w:rsidRDefault="00C8418D">
      <w:pPr>
        <w:pStyle w:val="ConsPlusNormal"/>
        <w:spacing w:before="220"/>
        <w:ind w:firstLine="540"/>
        <w:jc w:val="both"/>
      </w:pPr>
      <w:r>
        <w:t>а) выполнять функции регионального проектного офиса по общей координации реализации регионального проекта на уровне Еврейской автономной области, организации проектной деятельности в сфере дополнительного образования детей в Еврейской автономной области, а также по взаимодействию с рабочей группой и проектным офисом (далее - ПО) национального проекта;</w:t>
      </w:r>
    </w:p>
    <w:p w:rsidR="00C8418D" w:rsidRDefault="00C8418D">
      <w:pPr>
        <w:pStyle w:val="ConsPlusNormal"/>
        <w:spacing w:before="220"/>
        <w:ind w:firstLine="540"/>
        <w:jc w:val="both"/>
      </w:pPr>
      <w:r>
        <w:t>б) обеспечивать (оказывать содействие) внедрение системы персонифицированного финансирования в регионе;</w:t>
      </w:r>
    </w:p>
    <w:p w:rsidR="00C8418D" w:rsidRDefault="00C8418D">
      <w:pPr>
        <w:pStyle w:val="ConsPlusNormal"/>
        <w:spacing w:before="220"/>
        <w:ind w:firstLine="540"/>
        <w:jc w:val="both"/>
      </w:pPr>
      <w:r>
        <w:t>в) формировать в Еврейской автономной области эффективную систему взаимодействия в сфере дополнительного образования детей, включающую в себя РМЦ как "ядро" региональной системы, муниципальные (опорные) центры дополнительного образования и организации, участвующие в дополнительном образовании детей, а также центры по выявлению и поддержке одаренных детей, в том числе на базе ведущих образовательных организаций, с учетом опыта образовательного Фонда "Талант и успех";</w:t>
      </w:r>
    </w:p>
    <w:p w:rsidR="00C8418D" w:rsidRDefault="00C8418D">
      <w:pPr>
        <w:pStyle w:val="ConsPlusNormal"/>
        <w:spacing w:before="220"/>
        <w:ind w:firstLine="540"/>
        <w:jc w:val="both"/>
      </w:pPr>
      <w:r>
        <w:t>г) внедрять "пилотные" проекты обновления содержания и технологий дополнительного образования;</w:t>
      </w:r>
    </w:p>
    <w:p w:rsidR="00C8418D" w:rsidRDefault="00C8418D">
      <w:pPr>
        <w:pStyle w:val="ConsPlusNormal"/>
        <w:spacing w:before="220"/>
        <w:ind w:firstLine="540"/>
        <w:jc w:val="both"/>
      </w:pPr>
      <w:r>
        <w:t>д) обеспечивать развитие профессионального мастерства и уровня компетенций педагогов и других участников сферы дополнительного образования детей, в том числе непрерывного дополнительного профессионального образования педагогических работников для работы с одаренными детьми;</w:t>
      </w:r>
    </w:p>
    <w:p w:rsidR="00C8418D" w:rsidRDefault="00C8418D">
      <w:pPr>
        <w:pStyle w:val="ConsPlusNormal"/>
        <w:spacing w:before="220"/>
        <w:ind w:firstLine="540"/>
        <w:jc w:val="both"/>
      </w:pPr>
      <w:r>
        <w:t>е) выявлять и распространять лучшие практики реализации современных управленческих и организационно-экономических механизмов в системе дополнительного образования детей, дополнительных общеобразовательных программ, осуществлять программное, методическое, кадровое, информационное и организационное сопровождение развития региональной системы дополнительного образования детей в Еврейской автономной области.</w:t>
      </w:r>
    </w:p>
    <w:p w:rsidR="00C8418D" w:rsidRDefault="00C8418D">
      <w:pPr>
        <w:pStyle w:val="ConsPlusNormal"/>
        <w:spacing w:before="220"/>
        <w:ind w:firstLine="540"/>
        <w:jc w:val="both"/>
      </w:pPr>
      <w:r>
        <w:t xml:space="preserve">2. Внедрение и распространение системы персонифицированного финансирования дополнительного образования детей (в соответствии с основными требованиями к внедрению системы персонифицированного финансирования дополнительного образования детей), </w:t>
      </w:r>
      <w:r>
        <w:lastRenderedPageBreak/>
        <w:t>обеспечение равных условий доступа к финансированию за счет бюджетных ассигнований государственными, муниципальными и частными организациями, осуществляющими деятельность по реализации дополнительных общеобразовательных программ, внедрению эффективных моделей государственно-частного партнерства в сфере дополнительного образования детей.</w:t>
      </w:r>
    </w:p>
    <w:p w:rsidR="00C8418D" w:rsidRDefault="00C8418D">
      <w:pPr>
        <w:pStyle w:val="ConsPlusNormal"/>
        <w:spacing w:before="220"/>
        <w:ind w:firstLine="540"/>
        <w:jc w:val="both"/>
      </w:pPr>
      <w:r>
        <w:t>3. Формирование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 а также специалистов-практиков из реального сектора экономики и из других сфер, студентов и аспирантов, не имеющих педагогического образования, в целях их привлечения к реализации дополнительных общеобразовательных программ (в соответствии с актом Министерства просвещения Российской Федерации об утверждении Стандарта целевой модели развития региональной системы дополнительного образования детей).</w:t>
      </w:r>
    </w:p>
    <w:p w:rsidR="00C8418D" w:rsidRDefault="00C8418D">
      <w:pPr>
        <w:pStyle w:val="ConsPlusNormal"/>
        <w:spacing w:before="220"/>
        <w:ind w:firstLine="540"/>
        <w:jc w:val="both"/>
      </w:pPr>
      <w:r>
        <w:t>4. Проведение инвентаризации инфраструктурных, материально-технических ресурсов образовательных организаций разного типа, научных организаций, организаций культуры, спорта и реального сектора экономики, потенциально пригодных для реализации образовательных программ, а также анализа кадрового потенциала для повышения эффективности системы образования региона (в соответствии с методическими рекомендациями о проведении инвентаризации).</w:t>
      </w:r>
    </w:p>
    <w:p w:rsidR="00C8418D" w:rsidRDefault="00C8418D">
      <w:pPr>
        <w:pStyle w:val="ConsPlusNormal"/>
        <w:spacing w:before="220"/>
        <w:ind w:firstLine="540"/>
        <w:jc w:val="both"/>
      </w:pPr>
      <w:r>
        <w:t>5. Реализация дополнительных общеобразовательных программ в сетевой форме, вовлечение в реализацию образовательных программ образовательных организаций всех типов, в том числе профессиональных и организаций высшего образования, а также научных, организаций спорта, культуры, общественных организаций и предприятий реального сектора экономики (в соответствии с актом Министерства просвещения Российской Федерации об утверждении Стандарта целевой модели развития региональной системы дополнительного образования детей).</w:t>
      </w:r>
    </w:p>
    <w:p w:rsidR="00C8418D" w:rsidRDefault="00C8418D">
      <w:pPr>
        <w:pStyle w:val="ConsPlusNormal"/>
        <w:spacing w:before="220"/>
        <w:ind w:firstLine="540"/>
        <w:jc w:val="both"/>
      </w:pPr>
      <w:r>
        <w:t>6. Выравнивание доступности предоставления дополнительного образования детей с учетом региональных особенностей, соответствующего запросам, уровню подготовки и способностям детей с различными образовательными потребностями и возможностями (в том числе одаренных детей, детей из сельской местности и детей, находящихся в трудной жизненной ситуации) (в соответствии с актом Министерства просвещения Российской Федерации об утверждении Стандарта целевой модели развития региональной системы дополнительного образования детей).</w:t>
      </w:r>
    </w:p>
    <w:p w:rsidR="00C8418D" w:rsidRDefault="00C8418D">
      <w:pPr>
        <w:pStyle w:val="ConsPlusNormal"/>
        <w:spacing w:before="220"/>
        <w:ind w:firstLine="540"/>
        <w:jc w:val="both"/>
      </w:pPr>
      <w:r>
        <w:t>7. Внедрение общедоступного навигатора по дополнительным общеобразовательным программам, соответствующего функциональным требованиям, позволяющего семьям выбирать образовательные программы, соответствующие запросам и уровню подготовки детей.</w:t>
      </w:r>
    </w:p>
    <w:p w:rsidR="00C8418D" w:rsidRDefault="00C8418D">
      <w:pPr>
        <w:pStyle w:val="ConsPlusNormal"/>
        <w:spacing w:before="220"/>
        <w:ind w:firstLine="540"/>
        <w:jc w:val="both"/>
      </w:pPr>
      <w:r>
        <w:t>8. Иные мероприятия.</w:t>
      </w: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1"/>
      </w:pPr>
      <w:r>
        <w:t>Приложение 1</w:t>
      </w:r>
    </w:p>
    <w:p w:rsidR="00C8418D" w:rsidRDefault="00C8418D">
      <w:pPr>
        <w:pStyle w:val="ConsPlusNormal"/>
        <w:jc w:val="right"/>
      </w:pPr>
      <w:r>
        <w:t>к Комплексу мер по внедрению целевой модели</w:t>
      </w:r>
    </w:p>
    <w:p w:rsidR="00C8418D" w:rsidRDefault="00C8418D">
      <w:pPr>
        <w:pStyle w:val="ConsPlusNormal"/>
        <w:jc w:val="right"/>
      </w:pPr>
      <w:r>
        <w:t>развития региональной системы дополнительного</w:t>
      </w:r>
    </w:p>
    <w:p w:rsidR="00C8418D" w:rsidRDefault="00C8418D">
      <w:pPr>
        <w:pStyle w:val="ConsPlusNormal"/>
        <w:jc w:val="right"/>
      </w:pPr>
      <w:r>
        <w:t>образования детей на 2020 - 2022 годы</w:t>
      </w:r>
    </w:p>
    <w:p w:rsidR="00C8418D" w:rsidRDefault="00C8418D">
      <w:pPr>
        <w:pStyle w:val="ConsPlusNormal"/>
        <w:jc w:val="both"/>
      </w:pPr>
    </w:p>
    <w:p w:rsidR="00C8418D" w:rsidRDefault="00C8418D">
      <w:pPr>
        <w:pStyle w:val="ConsPlusTitle"/>
        <w:jc w:val="center"/>
      </w:pPr>
      <w:r>
        <w:t>ТАБЛИЦА ИНДИКАТОРОВ</w:t>
      </w:r>
    </w:p>
    <w:p w:rsidR="00C8418D" w:rsidRDefault="00C84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102"/>
        <w:gridCol w:w="1579"/>
        <w:gridCol w:w="1744"/>
      </w:tblGrid>
      <w:tr w:rsidR="00C8418D">
        <w:tc>
          <w:tcPr>
            <w:tcW w:w="604" w:type="dxa"/>
          </w:tcPr>
          <w:p w:rsidR="00C8418D" w:rsidRDefault="00C8418D">
            <w:pPr>
              <w:pStyle w:val="ConsPlusNormal"/>
              <w:jc w:val="center"/>
            </w:pPr>
            <w:r>
              <w:t>N</w:t>
            </w:r>
          </w:p>
          <w:p w:rsidR="00C8418D" w:rsidRDefault="00C8418D">
            <w:pPr>
              <w:pStyle w:val="ConsPlusNormal"/>
              <w:jc w:val="center"/>
            </w:pPr>
            <w:r>
              <w:t>п/п</w:t>
            </w:r>
          </w:p>
        </w:tc>
        <w:tc>
          <w:tcPr>
            <w:tcW w:w="5102" w:type="dxa"/>
          </w:tcPr>
          <w:p w:rsidR="00C8418D" w:rsidRDefault="00C8418D">
            <w:pPr>
              <w:pStyle w:val="ConsPlusNormal"/>
              <w:jc w:val="center"/>
            </w:pPr>
            <w:r>
              <w:t>Наименование индикатора/показателя</w:t>
            </w:r>
          </w:p>
        </w:tc>
        <w:tc>
          <w:tcPr>
            <w:tcW w:w="1579" w:type="dxa"/>
          </w:tcPr>
          <w:p w:rsidR="00C8418D" w:rsidRDefault="00C8418D">
            <w:pPr>
              <w:pStyle w:val="ConsPlusNormal"/>
              <w:jc w:val="center"/>
            </w:pPr>
            <w:r>
              <w:t>Минимальное значение</w:t>
            </w:r>
          </w:p>
        </w:tc>
        <w:tc>
          <w:tcPr>
            <w:tcW w:w="1744" w:type="dxa"/>
          </w:tcPr>
          <w:p w:rsidR="00C8418D" w:rsidRDefault="00C8418D">
            <w:pPr>
              <w:pStyle w:val="ConsPlusNormal"/>
              <w:jc w:val="center"/>
            </w:pPr>
            <w:r>
              <w:t xml:space="preserve">Значение Еврейской автономной </w:t>
            </w:r>
            <w:r>
              <w:lastRenderedPageBreak/>
              <w:t>области (далее - ежегодно, не менее установленного минимального значения)</w:t>
            </w:r>
          </w:p>
        </w:tc>
      </w:tr>
      <w:tr w:rsidR="00C8418D">
        <w:tc>
          <w:tcPr>
            <w:tcW w:w="604" w:type="dxa"/>
          </w:tcPr>
          <w:p w:rsidR="00C8418D" w:rsidRDefault="00C8418D">
            <w:pPr>
              <w:pStyle w:val="ConsPlusNormal"/>
              <w:jc w:val="center"/>
            </w:pPr>
            <w:r>
              <w:lastRenderedPageBreak/>
              <w:t>1.</w:t>
            </w:r>
          </w:p>
        </w:tc>
        <w:tc>
          <w:tcPr>
            <w:tcW w:w="5102" w:type="dxa"/>
          </w:tcPr>
          <w:p w:rsidR="00C8418D" w:rsidRDefault="00C8418D">
            <w:pPr>
              <w:pStyle w:val="ConsPlusNormal"/>
            </w:pPr>
            <w:r>
              <w:t>Реализация модели персонифицированного финансирования дополнительного образования детей</w:t>
            </w:r>
          </w:p>
        </w:tc>
        <w:tc>
          <w:tcPr>
            <w:tcW w:w="1579" w:type="dxa"/>
          </w:tcPr>
          <w:p w:rsidR="00C8418D" w:rsidRDefault="00C8418D">
            <w:pPr>
              <w:pStyle w:val="ConsPlusNormal"/>
            </w:pPr>
          </w:p>
        </w:tc>
        <w:tc>
          <w:tcPr>
            <w:tcW w:w="1744" w:type="dxa"/>
          </w:tcPr>
          <w:p w:rsidR="00C8418D" w:rsidRDefault="00C8418D">
            <w:pPr>
              <w:pStyle w:val="ConsPlusNormal"/>
            </w:pPr>
          </w:p>
        </w:tc>
      </w:tr>
      <w:tr w:rsidR="00C8418D">
        <w:tc>
          <w:tcPr>
            <w:tcW w:w="604" w:type="dxa"/>
          </w:tcPr>
          <w:p w:rsidR="00C8418D" w:rsidRDefault="00C8418D">
            <w:pPr>
              <w:pStyle w:val="ConsPlusNormal"/>
              <w:jc w:val="center"/>
            </w:pPr>
            <w:r>
              <w:t>1.1.</w:t>
            </w:r>
          </w:p>
        </w:tc>
        <w:tc>
          <w:tcPr>
            <w:tcW w:w="5102" w:type="dxa"/>
          </w:tcPr>
          <w:p w:rsidR="00C8418D" w:rsidRDefault="00C8418D">
            <w:pPr>
              <w:pStyle w:val="ConsPlusNormal"/>
            </w:pPr>
            <w:r>
              <w:t>Доля муниципальных образований в Еврейской автономной области, внедривших систему персонифицированного финансирования дополнительного образования детей, %</w:t>
            </w:r>
          </w:p>
        </w:tc>
        <w:tc>
          <w:tcPr>
            <w:tcW w:w="1579" w:type="dxa"/>
          </w:tcPr>
          <w:p w:rsidR="00C8418D" w:rsidRDefault="00C8418D">
            <w:pPr>
              <w:pStyle w:val="ConsPlusNormal"/>
              <w:jc w:val="center"/>
            </w:pPr>
            <w:r>
              <w:t>50</w:t>
            </w:r>
          </w:p>
        </w:tc>
        <w:tc>
          <w:tcPr>
            <w:tcW w:w="1744" w:type="dxa"/>
          </w:tcPr>
          <w:p w:rsidR="00C8418D" w:rsidRDefault="00C8418D">
            <w:pPr>
              <w:pStyle w:val="ConsPlusNormal"/>
              <w:jc w:val="center"/>
            </w:pPr>
            <w:r>
              <w:t>50</w:t>
            </w:r>
          </w:p>
        </w:tc>
      </w:tr>
      <w:tr w:rsidR="00C8418D">
        <w:tc>
          <w:tcPr>
            <w:tcW w:w="604" w:type="dxa"/>
          </w:tcPr>
          <w:p w:rsidR="00C8418D" w:rsidRDefault="00C8418D">
            <w:pPr>
              <w:pStyle w:val="ConsPlusNormal"/>
              <w:jc w:val="center"/>
            </w:pPr>
            <w:r>
              <w:t>1.2.</w:t>
            </w:r>
          </w:p>
        </w:tc>
        <w:tc>
          <w:tcPr>
            <w:tcW w:w="5102" w:type="dxa"/>
          </w:tcPr>
          <w:p w:rsidR="00C8418D" w:rsidRDefault="00C8418D">
            <w:pPr>
              <w:pStyle w:val="ConsPlusNormal"/>
            </w:pPr>
            <w:r>
              <w:t>Доля детей в возрасте от 5 до 18 лет от общего количества детей, проживающих в Еврейской автономной области, охваченных системой персонифицированного финансирования дополнительного образования детей, %</w:t>
            </w:r>
          </w:p>
        </w:tc>
        <w:tc>
          <w:tcPr>
            <w:tcW w:w="1579" w:type="dxa"/>
          </w:tcPr>
          <w:p w:rsidR="00C8418D" w:rsidRDefault="00C8418D">
            <w:pPr>
              <w:pStyle w:val="ConsPlusNormal"/>
              <w:jc w:val="center"/>
            </w:pPr>
            <w:r>
              <w:t>25</w:t>
            </w:r>
          </w:p>
        </w:tc>
        <w:tc>
          <w:tcPr>
            <w:tcW w:w="1744" w:type="dxa"/>
          </w:tcPr>
          <w:p w:rsidR="00C8418D" w:rsidRDefault="00C8418D">
            <w:pPr>
              <w:pStyle w:val="ConsPlusNormal"/>
              <w:jc w:val="center"/>
            </w:pPr>
            <w:r>
              <w:t>30</w:t>
            </w:r>
          </w:p>
        </w:tc>
      </w:tr>
      <w:tr w:rsidR="00C8418D">
        <w:tc>
          <w:tcPr>
            <w:tcW w:w="604" w:type="dxa"/>
          </w:tcPr>
          <w:p w:rsidR="00C8418D" w:rsidRDefault="00C8418D">
            <w:pPr>
              <w:pStyle w:val="ConsPlusNormal"/>
              <w:jc w:val="center"/>
            </w:pPr>
            <w:r>
              <w:t>2.</w:t>
            </w:r>
          </w:p>
        </w:tc>
        <w:tc>
          <w:tcPr>
            <w:tcW w:w="5102" w:type="dxa"/>
          </w:tcPr>
          <w:p w:rsidR="00C8418D" w:rsidRDefault="00C8418D">
            <w:pPr>
              <w:pStyle w:val="ConsPlusNormal"/>
            </w:pPr>
            <w:r>
              <w:t>Создан региональный модельный центр дополнительного образования детей, ед.</w:t>
            </w:r>
          </w:p>
        </w:tc>
        <w:tc>
          <w:tcPr>
            <w:tcW w:w="1579" w:type="dxa"/>
          </w:tcPr>
          <w:p w:rsidR="00C8418D" w:rsidRDefault="00C8418D">
            <w:pPr>
              <w:pStyle w:val="ConsPlusNormal"/>
              <w:jc w:val="center"/>
            </w:pPr>
            <w:r>
              <w:t>1</w:t>
            </w:r>
          </w:p>
        </w:tc>
        <w:tc>
          <w:tcPr>
            <w:tcW w:w="1744" w:type="dxa"/>
          </w:tcPr>
          <w:p w:rsidR="00C8418D" w:rsidRDefault="00C8418D">
            <w:pPr>
              <w:pStyle w:val="ConsPlusNormal"/>
              <w:jc w:val="center"/>
            </w:pPr>
            <w:r>
              <w:t>1</w:t>
            </w:r>
          </w:p>
        </w:tc>
      </w:tr>
      <w:tr w:rsidR="00C8418D">
        <w:tc>
          <w:tcPr>
            <w:tcW w:w="604" w:type="dxa"/>
          </w:tcPr>
          <w:p w:rsidR="00C8418D" w:rsidRDefault="00C8418D">
            <w:pPr>
              <w:pStyle w:val="ConsPlusNormal"/>
              <w:jc w:val="center"/>
            </w:pPr>
            <w:r>
              <w:t>3.</w:t>
            </w:r>
          </w:p>
        </w:tc>
        <w:tc>
          <w:tcPr>
            <w:tcW w:w="5102" w:type="dxa"/>
          </w:tcPr>
          <w:p w:rsidR="00C8418D" w:rsidRDefault="00C8418D">
            <w:pPr>
              <w:pStyle w:val="ConsPlusNormal"/>
            </w:pPr>
            <w:r>
              <w:t>Создана сеть муниципальных опорных центров во всех муниципальных образованиях Еврейской автономной области, ед.</w:t>
            </w:r>
          </w:p>
        </w:tc>
        <w:tc>
          <w:tcPr>
            <w:tcW w:w="1579" w:type="dxa"/>
          </w:tcPr>
          <w:p w:rsidR="00C8418D" w:rsidRDefault="00C8418D">
            <w:pPr>
              <w:pStyle w:val="ConsPlusNormal"/>
              <w:jc w:val="center"/>
            </w:pPr>
            <w:r>
              <w:t>6</w:t>
            </w:r>
          </w:p>
        </w:tc>
        <w:tc>
          <w:tcPr>
            <w:tcW w:w="1744" w:type="dxa"/>
          </w:tcPr>
          <w:p w:rsidR="00C8418D" w:rsidRDefault="00C8418D">
            <w:pPr>
              <w:pStyle w:val="ConsPlusNormal"/>
              <w:jc w:val="center"/>
            </w:pPr>
            <w:r>
              <w:t>6</w:t>
            </w:r>
          </w:p>
        </w:tc>
      </w:tr>
      <w:tr w:rsidR="00C8418D">
        <w:tc>
          <w:tcPr>
            <w:tcW w:w="604" w:type="dxa"/>
          </w:tcPr>
          <w:p w:rsidR="00C8418D" w:rsidRDefault="00C8418D">
            <w:pPr>
              <w:pStyle w:val="ConsPlusNormal"/>
              <w:jc w:val="center"/>
            </w:pPr>
            <w:r>
              <w:t>4.</w:t>
            </w:r>
          </w:p>
        </w:tc>
        <w:tc>
          <w:tcPr>
            <w:tcW w:w="5102" w:type="dxa"/>
          </w:tcPr>
          <w:p w:rsidR="00C8418D" w:rsidRDefault="00C8418D">
            <w:pPr>
              <w:pStyle w:val="ConsPlusNormal"/>
            </w:pPr>
            <w:r>
              <w:t>Внедрен навигатор дополнительных общеобразовательных программ, ед.</w:t>
            </w:r>
          </w:p>
        </w:tc>
        <w:tc>
          <w:tcPr>
            <w:tcW w:w="1579" w:type="dxa"/>
          </w:tcPr>
          <w:p w:rsidR="00C8418D" w:rsidRDefault="00C8418D">
            <w:pPr>
              <w:pStyle w:val="ConsPlusNormal"/>
              <w:jc w:val="center"/>
            </w:pPr>
            <w:r>
              <w:t>1</w:t>
            </w:r>
          </w:p>
        </w:tc>
        <w:tc>
          <w:tcPr>
            <w:tcW w:w="1744" w:type="dxa"/>
          </w:tcPr>
          <w:p w:rsidR="00C8418D" w:rsidRDefault="00C8418D">
            <w:pPr>
              <w:pStyle w:val="ConsPlusNormal"/>
              <w:jc w:val="center"/>
            </w:pPr>
            <w:r>
              <w:t>1</w:t>
            </w:r>
          </w:p>
        </w:tc>
      </w:tr>
      <w:tr w:rsidR="00C8418D">
        <w:tc>
          <w:tcPr>
            <w:tcW w:w="604" w:type="dxa"/>
          </w:tcPr>
          <w:p w:rsidR="00C8418D" w:rsidRDefault="00C8418D">
            <w:pPr>
              <w:pStyle w:val="ConsPlusNormal"/>
              <w:jc w:val="center"/>
            </w:pPr>
            <w:r>
              <w:t>5.</w:t>
            </w:r>
          </w:p>
        </w:tc>
        <w:tc>
          <w:tcPr>
            <w:tcW w:w="5102" w:type="dxa"/>
          </w:tcPr>
          <w:p w:rsidR="00C8418D" w:rsidRDefault="00C8418D">
            <w:pPr>
              <w:pStyle w:val="ConsPlusNormal"/>
            </w:pPr>
            <w:r>
              <w:t>Увеличено число детей в Еврейской автономной области в возрасте от 5 до 18 лет, охваченных дополнительными общеобразовательными программами, %</w:t>
            </w:r>
          </w:p>
        </w:tc>
        <w:tc>
          <w:tcPr>
            <w:tcW w:w="1579" w:type="dxa"/>
          </w:tcPr>
          <w:p w:rsidR="00C8418D" w:rsidRDefault="00C8418D">
            <w:pPr>
              <w:pStyle w:val="ConsPlusNormal"/>
              <w:jc w:val="center"/>
            </w:pPr>
            <w:r>
              <w:t>на 5%</w:t>
            </w:r>
          </w:p>
        </w:tc>
        <w:tc>
          <w:tcPr>
            <w:tcW w:w="1744" w:type="dxa"/>
          </w:tcPr>
          <w:p w:rsidR="00C8418D" w:rsidRDefault="00C8418D">
            <w:pPr>
              <w:pStyle w:val="ConsPlusNormal"/>
              <w:jc w:val="center"/>
            </w:pPr>
            <w:r>
              <w:t>на 7%</w:t>
            </w:r>
          </w:p>
        </w:tc>
      </w:tr>
      <w:tr w:rsidR="00C8418D">
        <w:tc>
          <w:tcPr>
            <w:tcW w:w="604" w:type="dxa"/>
          </w:tcPr>
          <w:p w:rsidR="00C8418D" w:rsidRDefault="00C8418D">
            <w:pPr>
              <w:pStyle w:val="ConsPlusNormal"/>
              <w:jc w:val="center"/>
            </w:pPr>
            <w:r>
              <w:t>5.1.</w:t>
            </w:r>
          </w:p>
        </w:tc>
        <w:tc>
          <w:tcPr>
            <w:tcW w:w="5102" w:type="dxa"/>
          </w:tcPr>
          <w:p w:rsidR="00C8418D" w:rsidRDefault="00C8418D">
            <w:pPr>
              <w:pStyle w:val="ConsPlusNormal"/>
            </w:pPr>
            <w:r>
              <w:t>в т.ч. дополнительными общеразвивающими программами технической и естественно-научной направленностей, %</w:t>
            </w:r>
          </w:p>
        </w:tc>
        <w:tc>
          <w:tcPr>
            <w:tcW w:w="1579" w:type="dxa"/>
          </w:tcPr>
          <w:p w:rsidR="00C8418D" w:rsidRDefault="00C8418D">
            <w:pPr>
              <w:pStyle w:val="ConsPlusNormal"/>
              <w:jc w:val="center"/>
            </w:pPr>
            <w:r>
              <w:t>на 5%</w:t>
            </w:r>
          </w:p>
        </w:tc>
        <w:tc>
          <w:tcPr>
            <w:tcW w:w="1744" w:type="dxa"/>
          </w:tcPr>
          <w:p w:rsidR="00C8418D" w:rsidRDefault="00C8418D">
            <w:pPr>
              <w:pStyle w:val="ConsPlusNormal"/>
              <w:jc w:val="center"/>
            </w:pPr>
            <w:r>
              <w:t>на 5%</w:t>
            </w:r>
          </w:p>
        </w:tc>
      </w:tr>
      <w:tr w:rsidR="00C8418D">
        <w:tc>
          <w:tcPr>
            <w:tcW w:w="604" w:type="dxa"/>
          </w:tcPr>
          <w:p w:rsidR="00C8418D" w:rsidRDefault="00C8418D">
            <w:pPr>
              <w:pStyle w:val="ConsPlusNormal"/>
              <w:jc w:val="center"/>
            </w:pPr>
            <w:r>
              <w:t>6.</w:t>
            </w:r>
          </w:p>
        </w:tc>
        <w:tc>
          <w:tcPr>
            <w:tcW w:w="5102" w:type="dxa"/>
          </w:tcPr>
          <w:p w:rsidR="00C8418D" w:rsidRDefault="00C8418D">
            <w:pPr>
              <w:pStyle w:val="ConsPlusNormal"/>
            </w:pPr>
            <w:r>
              <w:t>Количество заочных школ и (или) ежегодных сезонных школ для мотивированных школьников</w:t>
            </w:r>
          </w:p>
        </w:tc>
        <w:tc>
          <w:tcPr>
            <w:tcW w:w="1579" w:type="dxa"/>
          </w:tcPr>
          <w:p w:rsidR="00C8418D" w:rsidRDefault="00C8418D">
            <w:pPr>
              <w:pStyle w:val="ConsPlusNormal"/>
              <w:jc w:val="center"/>
            </w:pPr>
            <w:r>
              <w:t>5</w:t>
            </w:r>
          </w:p>
        </w:tc>
        <w:tc>
          <w:tcPr>
            <w:tcW w:w="1744" w:type="dxa"/>
          </w:tcPr>
          <w:p w:rsidR="00C8418D" w:rsidRDefault="00C8418D">
            <w:pPr>
              <w:pStyle w:val="ConsPlusNormal"/>
              <w:jc w:val="center"/>
            </w:pPr>
            <w:r>
              <w:t>5</w:t>
            </w:r>
          </w:p>
        </w:tc>
      </w:tr>
      <w:tr w:rsidR="00C8418D">
        <w:tc>
          <w:tcPr>
            <w:tcW w:w="604" w:type="dxa"/>
          </w:tcPr>
          <w:p w:rsidR="00C8418D" w:rsidRDefault="00C8418D">
            <w:pPr>
              <w:pStyle w:val="ConsPlusNormal"/>
              <w:jc w:val="center"/>
            </w:pPr>
            <w:r>
              <w:t>7.</w:t>
            </w:r>
          </w:p>
        </w:tc>
        <w:tc>
          <w:tcPr>
            <w:tcW w:w="5102" w:type="dxa"/>
          </w:tcPr>
          <w:p w:rsidR="00C8418D" w:rsidRDefault="00C8418D">
            <w:pPr>
              <w:pStyle w:val="ConsPlusNormal"/>
            </w:pPr>
            <w:r>
              <w:t>Количество разработанных и внедренных моделей обеспечения доступности дополнительного образования для детей из сельской местности,</w:t>
            </w:r>
          </w:p>
          <w:p w:rsidR="00C8418D" w:rsidRDefault="00C8418D">
            <w:pPr>
              <w:pStyle w:val="ConsPlusNormal"/>
            </w:pPr>
            <w:r>
              <w:t>ед. накопительным итогом</w:t>
            </w:r>
          </w:p>
        </w:tc>
        <w:tc>
          <w:tcPr>
            <w:tcW w:w="1579" w:type="dxa"/>
          </w:tcPr>
          <w:p w:rsidR="00C8418D" w:rsidRDefault="00C8418D">
            <w:pPr>
              <w:pStyle w:val="ConsPlusNormal"/>
              <w:jc w:val="center"/>
            </w:pPr>
            <w:r>
              <w:t>5</w:t>
            </w:r>
          </w:p>
        </w:tc>
        <w:tc>
          <w:tcPr>
            <w:tcW w:w="1744" w:type="dxa"/>
          </w:tcPr>
          <w:p w:rsidR="00C8418D" w:rsidRDefault="00C8418D">
            <w:pPr>
              <w:pStyle w:val="ConsPlusNormal"/>
              <w:jc w:val="center"/>
            </w:pPr>
            <w:r>
              <w:t>5</w:t>
            </w:r>
          </w:p>
        </w:tc>
      </w:tr>
      <w:tr w:rsidR="00C8418D">
        <w:tc>
          <w:tcPr>
            <w:tcW w:w="604" w:type="dxa"/>
          </w:tcPr>
          <w:p w:rsidR="00C8418D" w:rsidRDefault="00C8418D">
            <w:pPr>
              <w:pStyle w:val="ConsPlusNormal"/>
              <w:jc w:val="center"/>
            </w:pPr>
            <w:r>
              <w:t>8.</w:t>
            </w:r>
          </w:p>
        </w:tc>
        <w:tc>
          <w:tcPr>
            <w:tcW w:w="5102" w:type="dxa"/>
          </w:tcPr>
          <w:p w:rsidR="00C8418D" w:rsidRDefault="00C8418D">
            <w:pPr>
              <w:pStyle w:val="ConsPlusNormal"/>
            </w:pPr>
            <w:r>
              <w:t>Количество разработанных и внедренных разноуровневых (ознакомительный, базовый, продвинутый уровни) программ дополнительного образования, ед. накопительным итогом</w:t>
            </w:r>
          </w:p>
        </w:tc>
        <w:tc>
          <w:tcPr>
            <w:tcW w:w="1579" w:type="dxa"/>
          </w:tcPr>
          <w:p w:rsidR="00C8418D" w:rsidRDefault="00C8418D">
            <w:pPr>
              <w:pStyle w:val="ConsPlusNormal"/>
              <w:jc w:val="center"/>
            </w:pPr>
            <w:r>
              <w:t>15</w:t>
            </w:r>
          </w:p>
        </w:tc>
        <w:tc>
          <w:tcPr>
            <w:tcW w:w="1744" w:type="dxa"/>
          </w:tcPr>
          <w:p w:rsidR="00C8418D" w:rsidRDefault="00C8418D">
            <w:pPr>
              <w:pStyle w:val="ConsPlusNormal"/>
              <w:jc w:val="center"/>
            </w:pPr>
            <w:r>
              <w:t>15</w:t>
            </w:r>
          </w:p>
        </w:tc>
      </w:tr>
      <w:tr w:rsidR="00C8418D">
        <w:tc>
          <w:tcPr>
            <w:tcW w:w="604" w:type="dxa"/>
          </w:tcPr>
          <w:p w:rsidR="00C8418D" w:rsidRDefault="00C8418D">
            <w:pPr>
              <w:pStyle w:val="ConsPlusNormal"/>
              <w:jc w:val="center"/>
            </w:pPr>
            <w:r>
              <w:t>9.</w:t>
            </w:r>
          </w:p>
        </w:tc>
        <w:tc>
          <w:tcPr>
            <w:tcW w:w="5102" w:type="dxa"/>
          </w:tcPr>
          <w:p w:rsidR="00C8418D" w:rsidRDefault="00C8418D">
            <w:pPr>
              <w:pStyle w:val="ConsPlusNormal"/>
            </w:pPr>
            <w:r>
              <w:t xml:space="preserve">Количество разработанных и внедренных </w:t>
            </w:r>
            <w:r>
              <w:lastRenderedPageBreak/>
              <w:t>дистанционных курсов дополнительного образования детей накопительным итогом, ед.</w:t>
            </w:r>
          </w:p>
        </w:tc>
        <w:tc>
          <w:tcPr>
            <w:tcW w:w="1579" w:type="dxa"/>
          </w:tcPr>
          <w:p w:rsidR="00C8418D" w:rsidRDefault="00C8418D">
            <w:pPr>
              <w:pStyle w:val="ConsPlusNormal"/>
              <w:jc w:val="center"/>
            </w:pPr>
            <w:r>
              <w:lastRenderedPageBreak/>
              <w:t>20</w:t>
            </w:r>
          </w:p>
        </w:tc>
        <w:tc>
          <w:tcPr>
            <w:tcW w:w="1744" w:type="dxa"/>
          </w:tcPr>
          <w:p w:rsidR="00C8418D" w:rsidRDefault="00C8418D">
            <w:pPr>
              <w:pStyle w:val="ConsPlusNormal"/>
              <w:jc w:val="center"/>
            </w:pPr>
            <w:r>
              <w:t>20</w:t>
            </w:r>
          </w:p>
        </w:tc>
      </w:tr>
      <w:tr w:rsidR="00C8418D">
        <w:tc>
          <w:tcPr>
            <w:tcW w:w="604" w:type="dxa"/>
          </w:tcPr>
          <w:p w:rsidR="00C8418D" w:rsidRDefault="00C8418D">
            <w:pPr>
              <w:pStyle w:val="ConsPlusNormal"/>
              <w:jc w:val="center"/>
            </w:pPr>
            <w:r>
              <w:t>10.</w:t>
            </w:r>
          </w:p>
        </w:tc>
        <w:tc>
          <w:tcPr>
            <w:tcW w:w="5102" w:type="dxa"/>
          </w:tcPr>
          <w:p w:rsidR="00C8418D" w:rsidRDefault="00C8418D">
            <w:pPr>
              <w:pStyle w:val="ConsPlusNormal"/>
            </w:pPr>
            <w:r>
              <w:t>Количество реализуемых дополнительных общеобразовательных программ в сетевой форме с использованием ресурсов образовательных организаций всех типов, в том числе профессиональных, и организаций высшего образования, а также научных организаций, организаций спорта, культуры, общественных организаций и предприятий реального сектора экономики, ед. накопительным итогом</w:t>
            </w:r>
          </w:p>
        </w:tc>
        <w:tc>
          <w:tcPr>
            <w:tcW w:w="1579" w:type="dxa"/>
          </w:tcPr>
          <w:p w:rsidR="00C8418D" w:rsidRDefault="00C8418D">
            <w:pPr>
              <w:pStyle w:val="ConsPlusNormal"/>
              <w:jc w:val="center"/>
            </w:pPr>
            <w:r>
              <w:t>30</w:t>
            </w:r>
          </w:p>
        </w:tc>
        <w:tc>
          <w:tcPr>
            <w:tcW w:w="1744" w:type="dxa"/>
          </w:tcPr>
          <w:p w:rsidR="00C8418D" w:rsidRDefault="00C8418D">
            <w:pPr>
              <w:pStyle w:val="ConsPlusNormal"/>
              <w:jc w:val="center"/>
            </w:pPr>
            <w:r>
              <w:t>30</w:t>
            </w:r>
          </w:p>
        </w:tc>
      </w:tr>
      <w:tr w:rsidR="00C8418D">
        <w:tc>
          <w:tcPr>
            <w:tcW w:w="604" w:type="dxa"/>
          </w:tcPr>
          <w:p w:rsidR="00C8418D" w:rsidRDefault="00C8418D">
            <w:pPr>
              <w:pStyle w:val="ConsPlusNormal"/>
              <w:jc w:val="center"/>
            </w:pPr>
            <w:r>
              <w:t>11.</w:t>
            </w:r>
          </w:p>
        </w:tc>
        <w:tc>
          <w:tcPr>
            <w:tcW w:w="5102" w:type="dxa"/>
          </w:tcPr>
          <w:p w:rsidR="00C8418D" w:rsidRDefault="00C8418D">
            <w:pPr>
              <w:pStyle w:val="ConsPlusNormal"/>
            </w:pPr>
            <w:r>
              <w:t>Переподготовка (повышение квалификации) отдельных групп сотрудников регионального модельного центра, муниципальных опорных центров, ведущих образовательных организаций по программам (курсам, модулям), разработанным в рамках реализации 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w:t>
            </w:r>
          </w:p>
        </w:tc>
        <w:tc>
          <w:tcPr>
            <w:tcW w:w="1579" w:type="dxa"/>
          </w:tcPr>
          <w:p w:rsidR="00C8418D" w:rsidRDefault="00C8418D">
            <w:pPr>
              <w:pStyle w:val="ConsPlusNormal"/>
            </w:pPr>
          </w:p>
        </w:tc>
        <w:tc>
          <w:tcPr>
            <w:tcW w:w="1744" w:type="dxa"/>
          </w:tcPr>
          <w:p w:rsidR="00C8418D" w:rsidRDefault="00C8418D">
            <w:pPr>
              <w:pStyle w:val="ConsPlusNormal"/>
            </w:pPr>
          </w:p>
        </w:tc>
      </w:tr>
      <w:tr w:rsidR="00C8418D">
        <w:tc>
          <w:tcPr>
            <w:tcW w:w="604" w:type="dxa"/>
          </w:tcPr>
          <w:p w:rsidR="00C8418D" w:rsidRDefault="00C8418D">
            <w:pPr>
              <w:pStyle w:val="ConsPlusNormal"/>
              <w:jc w:val="center"/>
            </w:pPr>
            <w:r>
              <w:t>11.1.</w:t>
            </w:r>
          </w:p>
        </w:tc>
        <w:tc>
          <w:tcPr>
            <w:tcW w:w="5102" w:type="dxa"/>
          </w:tcPr>
          <w:p w:rsidR="00C8418D" w:rsidRDefault="00C8418D">
            <w:pPr>
              <w:pStyle w:val="ConsPlusNormal"/>
            </w:pPr>
            <w:r>
              <w:t>педагогические работники, %</w:t>
            </w:r>
          </w:p>
        </w:tc>
        <w:tc>
          <w:tcPr>
            <w:tcW w:w="1579" w:type="dxa"/>
          </w:tcPr>
          <w:p w:rsidR="00C8418D" w:rsidRDefault="00C8418D">
            <w:pPr>
              <w:pStyle w:val="ConsPlusNormal"/>
              <w:jc w:val="center"/>
            </w:pPr>
            <w:r>
              <w:t>100</w:t>
            </w:r>
          </w:p>
        </w:tc>
        <w:tc>
          <w:tcPr>
            <w:tcW w:w="1744" w:type="dxa"/>
          </w:tcPr>
          <w:p w:rsidR="00C8418D" w:rsidRDefault="00C8418D">
            <w:pPr>
              <w:pStyle w:val="ConsPlusNormal"/>
              <w:jc w:val="center"/>
            </w:pPr>
            <w:r>
              <w:t>100</w:t>
            </w:r>
          </w:p>
        </w:tc>
      </w:tr>
      <w:tr w:rsidR="00C8418D">
        <w:tc>
          <w:tcPr>
            <w:tcW w:w="604" w:type="dxa"/>
          </w:tcPr>
          <w:p w:rsidR="00C8418D" w:rsidRDefault="00C8418D">
            <w:pPr>
              <w:pStyle w:val="ConsPlusNormal"/>
              <w:jc w:val="center"/>
            </w:pPr>
            <w:r>
              <w:t>11.2.</w:t>
            </w:r>
          </w:p>
        </w:tc>
        <w:tc>
          <w:tcPr>
            <w:tcW w:w="5102" w:type="dxa"/>
          </w:tcPr>
          <w:p w:rsidR="00C8418D" w:rsidRDefault="00C8418D">
            <w:pPr>
              <w:pStyle w:val="ConsPlusNormal"/>
            </w:pPr>
            <w:r>
              <w:t>руководители, %</w:t>
            </w:r>
          </w:p>
        </w:tc>
        <w:tc>
          <w:tcPr>
            <w:tcW w:w="1579" w:type="dxa"/>
          </w:tcPr>
          <w:p w:rsidR="00C8418D" w:rsidRDefault="00C8418D">
            <w:pPr>
              <w:pStyle w:val="ConsPlusNormal"/>
              <w:jc w:val="center"/>
            </w:pPr>
            <w:r>
              <w:t>100</w:t>
            </w:r>
          </w:p>
        </w:tc>
        <w:tc>
          <w:tcPr>
            <w:tcW w:w="1744" w:type="dxa"/>
          </w:tcPr>
          <w:p w:rsidR="00C8418D" w:rsidRDefault="00C8418D">
            <w:pPr>
              <w:pStyle w:val="ConsPlusNormal"/>
              <w:jc w:val="center"/>
            </w:pPr>
            <w:r>
              <w:t>100</w:t>
            </w:r>
          </w:p>
        </w:tc>
      </w:tr>
      <w:tr w:rsidR="00C8418D">
        <w:tc>
          <w:tcPr>
            <w:tcW w:w="604" w:type="dxa"/>
          </w:tcPr>
          <w:p w:rsidR="00C8418D" w:rsidRDefault="00C8418D">
            <w:pPr>
              <w:pStyle w:val="ConsPlusNormal"/>
              <w:jc w:val="center"/>
            </w:pPr>
            <w:r>
              <w:t>11.3.</w:t>
            </w:r>
          </w:p>
        </w:tc>
        <w:tc>
          <w:tcPr>
            <w:tcW w:w="5102" w:type="dxa"/>
          </w:tcPr>
          <w:p w:rsidR="00C8418D" w:rsidRDefault="00C8418D">
            <w:pPr>
              <w:pStyle w:val="ConsPlusNormal"/>
            </w:pPr>
            <w:r>
              <w:t>привлекаемые специалисты-практики (наставники), а также студенты и аспиранты, не имеющие педагогического образования, %</w:t>
            </w:r>
          </w:p>
        </w:tc>
        <w:tc>
          <w:tcPr>
            <w:tcW w:w="1579" w:type="dxa"/>
          </w:tcPr>
          <w:p w:rsidR="00C8418D" w:rsidRDefault="00C8418D">
            <w:pPr>
              <w:pStyle w:val="ConsPlusNormal"/>
              <w:jc w:val="center"/>
            </w:pPr>
            <w:r>
              <w:t>100</w:t>
            </w:r>
          </w:p>
        </w:tc>
        <w:tc>
          <w:tcPr>
            <w:tcW w:w="1744" w:type="dxa"/>
          </w:tcPr>
          <w:p w:rsidR="00C8418D" w:rsidRDefault="00C8418D">
            <w:pPr>
              <w:pStyle w:val="ConsPlusNormal"/>
              <w:jc w:val="center"/>
            </w:pPr>
            <w:r>
              <w:t>100</w:t>
            </w:r>
          </w:p>
        </w:tc>
      </w:tr>
    </w:tbl>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1"/>
      </w:pPr>
      <w:r>
        <w:t>Приложение 2</w:t>
      </w:r>
    </w:p>
    <w:p w:rsidR="00C8418D" w:rsidRDefault="00C8418D">
      <w:pPr>
        <w:pStyle w:val="ConsPlusNormal"/>
        <w:jc w:val="right"/>
      </w:pPr>
      <w:r>
        <w:t>к Комплексу мер по внедрению целевой модели</w:t>
      </w:r>
    </w:p>
    <w:p w:rsidR="00C8418D" w:rsidRDefault="00C8418D">
      <w:pPr>
        <w:pStyle w:val="ConsPlusNormal"/>
        <w:jc w:val="right"/>
      </w:pPr>
      <w:r>
        <w:t>развития региональной системы дополнительного</w:t>
      </w:r>
    </w:p>
    <w:p w:rsidR="00C8418D" w:rsidRDefault="00C8418D">
      <w:pPr>
        <w:pStyle w:val="ConsPlusNormal"/>
        <w:jc w:val="right"/>
      </w:pPr>
      <w:r>
        <w:t>образования детей на 2020 - 2022 годы</w:t>
      </w:r>
    </w:p>
    <w:p w:rsidR="00C8418D" w:rsidRDefault="00C8418D">
      <w:pPr>
        <w:pStyle w:val="ConsPlusNormal"/>
        <w:jc w:val="both"/>
      </w:pPr>
    </w:p>
    <w:p w:rsidR="00C8418D" w:rsidRDefault="00C8418D">
      <w:pPr>
        <w:pStyle w:val="ConsPlusTitle"/>
        <w:jc w:val="center"/>
      </w:pPr>
      <w:r>
        <w:t>ПРЕДВАРИТЕЛЬНАЯ КАЛЬКУЛЯЦИЯ ОПЕРАЦИОННЫХ РАСХОДОВ</w:t>
      </w:r>
    </w:p>
    <w:p w:rsidR="00C8418D" w:rsidRDefault="00C8418D">
      <w:pPr>
        <w:pStyle w:val="ConsPlusTitle"/>
        <w:jc w:val="center"/>
      </w:pPr>
      <w:r>
        <w:t>НА ФУНКЦИОНИРОВАНИЕ РЕГИОНАЛЬНОГО МОДЕЛЬНОГО ЦЕНТРА</w:t>
      </w:r>
    </w:p>
    <w:p w:rsidR="00C8418D" w:rsidRDefault="00C84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C8418D">
        <w:tc>
          <w:tcPr>
            <w:tcW w:w="6236" w:type="dxa"/>
          </w:tcPr>
          <w:p w:rsidR="00C8418D" w:rsidRDefault="00C8418D">
            <w:pPr>
              <w:pStyle w:val="ConsPlusNormal"/>
              <w:jc w:val="center"/>
            </w:pPr>
            <w:r>
              <w:t>Статья расходов</w:t>
            </w:r>
          </w:p>
        </w:tc>
        <w:tc>
          <w:tcPr>
            <w:tcW w:w="2835" w:type="dxa"/>
          </w:tcPr>
          <w:p w:rsidR="00C8418D" w:rsidRDefault="00C8418D">
            <w:pPr>
              <w:pStyle w:val="ConsPlusNormal"/>
              <w:jc w:val="center"/>
            </w:pPr>
            <w:r>
              <w:t>Расчет суммы на 2021 год, далее - с ежегодной индексацией</w:t>
            </w:r>
          </w:p>
          <w:p w:rsidR="00C8418D" w:rsidRDefault="00C8418D">
            <w:pPr>
              <w:pStyle w:val="ConsPlusNormal"/>
              <w:jc w:val="center"/>
            </w:pPr>
            <w:r>
              <w:t>(тыс. руб.)</w:t>
            </w:r>
          </w:p>
        </w:tc>
      </w:tr>
      <w:tr w:rsidR="00C8418D">
        <w:tc>
          <w:tcPr>
            <w:tcW w:w="6236" w:type="dxa"/>
          </w:tcPr>
          <w:p w:rsidR="00C8418D" w:rsidRDefault="00C8418D">
            <w:pPr>
              <w:pStyle w:val="ConsPlusNormal"/>
            </w:pPr>
            <w:r>
              <w:t>211 - заработная плата</w:t>
            </w:r>
          </w:p>
        </w:tc>
        <w:tc>
          <w:tcPr>
            <w:tcW w:w="2835" w:type="dxa"/>
          </w:tcPr>
          <w:p w:rsidR="00C8418D" w:rsidRDefault="00C8418D">
            <w:pPr>
              <w:pStyle w:val="ConsPlusNormal"/>
              <w:jc w:val="center"/>
            </w:pPr>
            <w:r>
              <w:t>2 225,4</w:t>
            </w:r>
          </w:p>
        </w:tc>
      </w:tr>
      <w:tr w:rsidR="00C8418D">
        <w:tc>
          <w:tcPr>
            <w:tcW w:w="6236" w:type="dxa"/>
          </w:tcPr>
          <w:p w:rsidR="00C8418D" w:rsidRDefault="00C8418D">
            <w:pPr>
              <w:pStyle w:val="ConsPlusNormal"/>
            </w:pPr>
            <w:r>
              <w:t>212 - прочие несоциальные выплаты (суточные)</w:t>
            </w:r>
          </w:p>
        </w:tc>
        <w:tc>
          <w:tcPr>
            <w:tcW w:w="2835" w:type="dxa"/>
          </w:tcPr>
          <w:p w:rsidR="00C8418D" w:rsidRDefault="00C8418D">
            <w:pPr>
              <w:pStyle w:val="ConsPlusNormal"/>
              <w:jc w:val="center"/>
            </w:pPr>
            <w:r>
              <w:t>100,0</w:t>
            </w:r>
          </w:p>
        </w:tc>
      </w:tr>
      <w:tr w:rsidR="00C8418D">
        <w:tc>
          <w:tcPr>
            <w:tcW w:w="6236" w:type="dxa"/>
          </w:tcPr>
          <w:p w:rsidR="00C8418D" w:rsidRDefault="00C8418D">
            <w:pPr>
              <w:pStyle w:val="ConsPlusNormal"/>
            </w:pPr>
            <w:r>
              <w:t>213 - начисления на выплаты по оплате труда</w:t>
            </w:r>
          </w:p>
        </w:tc>
        <w:tc>
          <w:tcPr>
            <w:tcW w:w="2835" w:type="dxa"/>
          </w:tcPr>
          <w:p w:rsidR="00C8418D" w:rsidRDefault="00C8418D">
            <w:pPr>
              <w:pStyle w:val="ConsPlusNormal"/>
              <w:jc w:val="center"/>
            </w:pPr>
            <w:r>
              <w:t>672,1</w:t>
            </w:r>
          </w:p>
        </w:tc>
      </w:tr>
      <w:tr w:rsidR="00C8418D">
        <w:tc>
          <w:tcPr>
            <w:tcW w:w="6236" w:type="dxa"/>
          </w:tcPr>
          <w:p w:rsidR="00C8418D" w:rsidRDefault="00C8418D">
            <w:pPr>
              <w:pStyle w:val="ConsPlusNormal"/>
            </w:pPr>
            <w:r>
              <w:lastRenderedPageBreak/>
              <w:t>222 - транспортные услуги (проезд детей на соревнования)</w:t>
            </w:r>
          </w:p>
        </w:tc>
        <w:tc>
          <w:tcPr>
            <w:tcW w:w="2835" w:type="dxa"/>
          </w:tcPr>
          <w:p w:rsidR="00C8418D" w:rsidRDefault="00C8418D">
            <w:pPr>
              <w:pStyle w:val="ConsPlusNormal"/>
              <w:jc w:val="center"/>
            </w:pPr>
            <w:r>
              <w:t>500,0</w:t>
            </w:r>
          </w:p>
        </w:tc>
      </w:tr>
      <w:tr w:rsidR="00C8418D">
        <w:tc>
          <w:tcPr>
            <w:tcW w:w="6236" w:type="dxa"/>
          </w:tcPr>
          <w:p w:rsidR="00C8418D" w:rsidRDefault="00C8418D">
            <w:pPr>
              <w:pStyle w:val="ConsPlusNormal"/>
            </w:pPr>
            <w:r>
              <w:t>222 - транспортные услуги (проезд педагогов и сопровождающих детей на соревнования)</w:t>
            </w:r>
          </w:p>
        </w:tc>
        <w:tc>
          <w:tcPr>
            <w:tcW w:w="2835" w:type="dxa"/>
          </w:tcPr>
          <w:p w:rsidR="00C8418D" w:rsidRDefault="00C8418D">
            <w:pPr>
              <w:pStyle w:val="ConsPlusNormal"/>
              <w:jc w:val="center"/>
            </w:pPr>
            <w:r>
              <w:t>250,0</w:t>
            </w:r>
          </w:p>
        </w:tc>
      </w:tr>
      <w:tr w:rsidR="00C8418D">
        <w:tc>
          <w:tcPr>
            <w:tcW w:w="6236" w:type="dxa"/>
          </w:tcPr>
          <w:p w:rsidR="00C8418D" w:rsidRDefault="00C8418D">
            <w:pPr>
              <w:pStyle w:val="ConsPlusNormal"/>
            </w:pPr>
            <w:r>
              <w:t>226 - транспортные расходы сотрудников, направленных в командировку и приобретающих билеты в рамках командировочных расходов (проезд педагогов на обучение)</w:t>
            </w:r>
          </w:p>
        </w:tc>
        <w:tc>
          <w:tcPr>
            <w:tcW w:w="2835" w:type="dxa"/>
          </w:tcPr>
          <w:p w:rsidR="00C8418D" w:rsidRDefault="00C8418D">
            <w:pPr>
              <w:pStyle w:val="ConsPlusNormal"/>
              <w:jc w:val="center"/>
            </w:pPr>
            <w:r>
              <w:t>150,0</w:t>
            </w:r>
          </w:p>
        </w:tc>
      </w:tr>
      <w:tr w:rsidR="00C8418D">
        <w:tc>
          <w:tcPr>
            <w:tcW w:w="6236" w:type="dxa"/>
          </w:tcPr>
          <w:p w:rsidR="00C8418D" w:rsidRDefault="00C8418D">
            <w:pPr>
              <w:pStyle w:val="ConsPlusNormal"/>
            </w:pPr>
            <w:r>
              <w:t>226 - прочие работы, услуги (проживание детей на соревнованиях)</w:t>
            </w:r>
          </w:p>
        </w:tc>
        <w:tc>
          <w:tcPr>
            <w:tcW w:w="2835" w:type="dxa"/>
          </w:tcPr>
          <w:p w:rsidR="00C8418D" w:rsidRDefault="00C8418D">
            <w:pPr>
              <w:pStyle w:val="ConsPlusNormal"/>
              <w:jc w:val="center"/>
            </w:pPr>
            <w:r>
              <w:t>600,0</w:t>
            </w:r>
          </w:p>
        </w:tc>
      </w:tr>
      <w:tr w:rsidR="00C8418D">
        <w:tc>
          <w:tcPr>
            <w:tcW w:w="6236" w:type="dxa"/>
          </w:tcPr>
          <w:p w:rsidR="00C8418D" w:rsidRDefault="00C8418D">
            <w:pPr>
              <w:pStyle w:val="ConsPlusNormal"/>
            </w:pPr>
            <w:r>
              <w:t>226 - прочие работы, услуги (проживание педагогов на обучении)</w:t>
            </w:r>
          </w:p>
        </w:tc>
        <w:tc>
          <w:tcPr>
            <w:tcW w:w="2835" w:type="dxa"/>
          </w:tcPr>
          <w:p w:rsidR="00C8418D" w:rsidRDefault="00C8418D">
            <w:pPr>
              <w:pStyle w:val="ConsPlusNormal"/>
              <w:jc w:val="center"/>
            </w:pPr>
            <w:r>
              <w:t>400,0</w:t>
            </w:r>
          </w:p>
        </w:tc>
      </w:tr>
      <w:tr w:rsidR="00C8418D">
        <w:tc>
          <w:tcPr>
            <w:tcW w:w="6236" w:type="dxa"/>
          </w:tcPr>
          <w:p w:rsidR="00C8418D" w:rsidRDefault="00C8418D">
            <w:pPr>
              <w:pStyle w:val="ConsPlusNormal"/>
            </w:pPr>
            <w:r>
              <w:t>226 - прочие работы, услуги (проживание педагогов и сопровождающих детей на соревнованиях)</w:t>
            </w:r>
          </w:p>
        </w:tc>
        <w:tc>
          <w:tcPr>
            <w:tcW w:w="2835" w:type="dxa"/>
          </w:tcPr>
          <w:p w:rsidR="00C8418D" w:rsidRDefault="00C8418D">
            <w:pPr>
              <w:pStyle w:val="ConsPlusNormal"/>
              <w:jc w:val="center"/>
            </w:pPr>
            <w:r>
              <w:t>350,0</w:t>
            </w:r>
          </w:p>
        </w:tc>
      </w:tr>
      <w:tr w:rsidR="00C8418D">
        <w:tc>
          <w:tcPr>
            <w:tcW w:w="6236" w:type="dxa"/>
          </w:tcPr>
          <w:p w:rsidR="00C8418D" w:rsidRDefault="00C8418D">
            <w:pPr>
              <w:pStyle w:val="ConsPlusNormal"/>
            </w:pPr>
            <w:r>
              <w:t>340 - увеличение стоимости материальных запасов (приобретение расходных материалов)</w:t>
            </w:r>
          </w:p>
        </w:tc>
        <w:tc>
          <w:tcPr>
            <w:tcW w:w="2835" w:type="dxa"/>
          </w:tcPr>
          <w:p w:rsidR="00C8418D" w:rsidRDefault="00C8418D">
            <w:pPr>
              <w:pStyle w:val="ConsPlusNormal"/>
              <w:jc w:val="center"/>
            </w:pPr>
            <w:r>
              <w:t>250,0</w:t>
            </w:r>
          </w:p>
        </w:tc>
      </w:tr>
      <w:tr w:rsidR="00C8418D">
        <w:tc>
          <w:tcPr>
            <w:tcW w:w="6236" w:type="dxa"/>
          </w:tcPr>
          <w:p w:rsidR="00C8418D" w:rsidRDefault="00C8418D">
            <w:pPr>
              <w:pStyle w:val="ConsPlusNormal"/>
            </w:pPr>
            <w:r>
              <w:t>Иные расходы (аренда, коммунальные платежи и т.д.)</w:t>
            </w:r>
          </w:p>
        </w:tc>
        <w:tc>
          <w:tcPr>
            <w:tcW w:w="2835" w:type="dxa"/>
          </w:tcPr>
          <w:p w:rsidR="00C8418D" w:rsidRDefault="00C8418D">
            <w:pPr>
              <w:pStyle w:val="ConsPlusNormal"/>
              <w:jc w:val="center"/>
            </w:pPr>
            <w:r>
              <w:t>2500,0</w:t>
            </w:r>
          </w:p>
        </w:tc>
      </w:tr>
      <w:tr w:rsidR="00C8418D">
        <w:tc>
          <w:tcPr>
            <w:tcW w:w="6236" w:type="dxa"/>
          </w:tcPr>
          <w:p w:rsidR="00C8418D" w:rsidRDefault="00C8418D">
            <w:pPr>
              <w:pStyle w:val="ConsPlusNormal"/>
            </w:pPr>
            <w:r>
              <w:t>Итого:</w:t>
            </w:r>
          </w:p>
        </w:tc>
        <w:tc>
          <w:tcPr>
            <w:tcW w:w="2835" w:type="dxa"/>
          </w:tcPr>
          <w:p w:rsidR="00C8418D" w:rsidRDefault="00C8418D">
            <w:pPr>
              <w:pStyle w:val="ConsPlusNormal"/>
              <w:jc w:val="center"/>
            </w:pPr>
            <w:r>
              <w:t>7997,5</w:t>
            </w:r>
          </w:p>
        </w:tc>
      </w:tr>
    </w:tbl>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1"/>
      </w:pPr>
      <w:r>
        <w:t>Приложение 3</w:t>
      </w:r>
    </w:p>
    <w:p w:rsidR="00C8418D" w:rsidRDefault="00C8418D">
      <w:pPr>
        <w:pStyle w:val="ConsPlusNormal"/>
        <w:jc w:val="right"/>
      </w:pPr>
      <w:r>
        <w:t>к Комплексу мер по внедрению целевой модели</w:t>
      </w:r>
    </w:p>
    <w:p w:rsidR="00C8418D" w:rsidRDefault="00C8418D">
      <w:pPr>
        <w:pStyle w:val="ConsPlusNormal"/>
        <w:jc w:val="right"/>
      </w:pPr>
      <w:r>
        <w:t>развития региональной системы дополнительного</w:t>
      </w:r>
    </w:p>
    <w:p w:rsidR="00C8418D" w:rsidRDefault="00C8418D">
      <w:pPr>
        <w:pStyle w:val="ConsPlusNormal"/>
        <w:jc w:val="right"/>
      </w:pPr>
      <w:r>
        <w:t>образования детей на 2020 - 2022 годы</w:t>
      </w:r>
    </w:p>
    <w:p w:rsidR="00C8418D" w:rsidRDefault="00C8418D">
      <w:pPr>
        <w:pStyle w:val="ConsPlusNormal"/>
        <w:jc w:val="both"/>
      </w:pPr>
    </w:p>
    <w:p w:rsidR="00C8418D" w:rsidRDefault="00C8418D">
      <w:pPr>
        <w:pStyle w:val="ConsPlusTitle"/>
        <w:jc w:val="center"/>
      </w:pPr>
      <w:r>
        <w:t>ЗОНИРОВАНИЕ И ДИЗАЙН-ПРОЕКТ</w:t>
      </w:r>
    </w:p>
    <w:p w:rsidR="00C8418D" w:rsidRDefault="00C8418D">
      <w:pPr>
        <w:pStyle w:val="ConsPlusTitle"/>
        <w:jc w:val="center"/>
      </w:pPr>
      <w:r>
        <w:t>РЕГИОНАЛЬНОГО МОДЕЛЬНОГО ЦЕНТРА</w:t>
      </w:r>
    </w:p>
    <w:p w:rsidR="00C8418D" w:rsidRDefault="00C8418D">
      <w:pPr>
        <w:pStyle w:val="ConsPlusNormal"/>
        <w:jc w:val="both"/>
      </w:pPr>
    </w:p>
    <w:p w:rsidR="00C8418D" w:rsidRDefault="00C8418D">
      <w:pPr>
        <w:pStyle w:val="ConsPlusNormal"/>
        <w:ind w:firstLine="540"/>
        <w:jc w:val="both"/>
      </w:pPr>
      <w:r>
        <w:t>Региональный модельный центр располагается на площади не менее 350 кв. м из расчета:</w:t>
      </w:r>
    </w:p>
    <w:p w:rsidR="00C8418D" w:rsidRDefault="00C8418D">
      <w:pPr>
        <w:pStyle w:val="ConsPlusNormal"/>
        <w:spacing w:before="220"/>
        <w:ind w:firstLine="540"/>
        <w:jc w:val="both"/>
      </w:pPr>
      <w:r>
        <w:t>площадь административных зон - не менее 200 кв. м,</w:t>
      </w:r>
    </w:p>
    <w:p w:rsidR="00C8418D" w:rsidRDefault="00C8418D">
      <w:pPr>
        <w:pStyle w:val="ConsPlusNormal"/>
        <w:spacing w:before="220"/>
        <w:ind w:firstLine="540"/>
        <w:jc w:val="both"/>
      </w:pPr>
      <w:r>
        <w:t>площадь коворкинга - не менее 50 кв. м,</w:t>
      </w:r>
    </w:p>
    <w:p w:rsidR="00C8418D" w:rsidRDefault="00C8418D">
      <w:pPr>
        <w:pStyle w:val="ConsPlusNormal"/>
        <w:spacing w:before="220"/>
        <w:ind w:firstLine="540"/>
        <w:jc w:val="both"/>
      </w:pPr>
      <w:r>
        <w:t>площадь лектория - не менее 100 кв. м,</w:t>
      </w:r>
    </w:p>
    <w:p w:rsidR="00C8418D" w:rsidRDefault="00C8418D">
      <w:pPr>
        <w:pStyle w:val="ConsPlusNormal"/>
        <w:spacing w:before="220"/>
        <w:ind w:firstLine="540"/>
        <w:jc w:val="both"/>
      </w:pPr>
      <w:r>
        <w:t>иные функциональные зоны (зоны коллективного пользования, входная группа, общественные пространства, серверная) - без ограничений.</w:t>
      </w:r>
    </w:p>
    <w:p w:rsidR="00C8418D" w:rsidRDefault="00C8418D">
      <w:pPr>
        <w:pStyle w:val="ConsPlusNormal"/>
        <w:spacing w:before="220"/>
        <w:ind w:firstLine="540"/>
        <w:jc w:val="both"/>
      </w:pPr>
      <w:r>
        <w:t>Помещения регионального модельного центра соответствуют Сводам Правил по доступности зданий и сооружений для маломобильных групп населения (Свод правил 59.13330.2012 "Доступность зданий и сооружений для маломобильных групп населения" и Свод правил 138.13330.2012 "Общественные здания и сооружения, доступные маломобильным группам населения. Правила проектирования").</w:t>
      </w:r>
    </w:p>
    <w:p w:rsidR="00C8418D" w:rsidRDefault="00C8418D">
      <w:pPr>
        <w:pStyle w:val="ConsPlusNormal"/>
        <w:spacing w:before="220"/>
        <w:ind w:firstLine="540"/>
        <w:jc w:val="both"/>
      </w:pPr>
      <w:r>
        <w:t xml:space="preserve">Помещения оснащены современным компьютерным, оргтехническим, аудио- и видеооборудованием, проекционным оборудованием, необходимым для реализации функций </w:t>
      </w:r>
      <w:r>
        <w:lastRenderedPageBreak/>
        <w:t>регионального модельного центра, в том числе в части обеспечения проведения мероприятий, лекций, семинаров, а также проведения мероприятий, лекций, семинаров в дистанционной форме.</w:t>
      </w:r>
    </w:p>
    <w:p w:rsidR="00C8418D" w:rsidRDefault="00C8418D">
      <w:pPr>
        <w:pStyle w:val="ConsPlusNormal"/>
        <w:spacing w:before="220"/>
        <w:ind w:firstLine="540"/>
        <w:jc w:val="both"/>
      </w:pPr>
      <w:r>
        <w:t>Зонирование помещений регионального модельного центра осуществляется в соответствии с учетом требований, предъявляемых к помещениям, в которых осуществляется образовательная деятельность, в соответствии с действующими нормативными документами.</w:t>
      </w:r>
    </w:p>
    <w:p w:rsidR="00C8418D" w:rsidRDefault="00C8418D">
      <w:pPr>
        <w:pStyle w:val="ConsPlusNormal"/>
        <w:spacing w:before="220"/>
        <w:ind w:firstLine="540"/>
        <w:jc w:val="both"/>
      </w:pPr>
      <w:r>
        <w:t>Брендирование помещений регионального модельного центра осуществляется в соответствии с требованиями к фирменному стилю (https://cloud.mail.ru/public/CJ5Y%2FxtzBy38jv). Обязательным является размещение логотипов приоритетного проекта в соответствующих помещениях, а также размещение логотипа регионального модельного центра на фасаде здания.</w:t>
      </w: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1"/>
      </w:pPr>
      <w:r>
        <w:t>Приложение 4</w:t>
      </w:r>
    </w:p>
    <w:p w:rsidR="00C8418D" w:rsidRDefault="00C8418D">
      <w:pPr>
        <w:pStyle w:val="ConsPlusNormal"/>
        <w:jc w:val="right"/>
      </w:pPr>
      <w:r>
        <w:t>к Комплексу мер по внедрению целевой модели</w:t>
      </w:r>
    </w:p>
    <w:p w:rsidR="00C8418D" w:rsidRDefault="00C8418D">
      <w:pPr>
        <w:pStyle w:val="ConsPlusNormal"/>
        <w:jc w:val="right"/>
      </w:pPr>
      <w:r>
        <w:t>развития региональной системы дополнительного</w:t>
      </w:r>
    </w:p>
    <w:p w:rsidR="00C8418D" w:rsidRDefault="00C8418D">
      <w:pPr>
        <w:pStyle w:val="ConsPlusNormal"/>
        <w:jc w:val="right"/>
      </w:pPr>
      <w:r>
        <w:t>образования детей на 2020 - 2022 годы</w:t>
      </w:r>
    </w:p>
    <w:p w:rsidR="00C8418D" w:rsidRDefault="00C8418D">
      <w:pPr>
        <w:pStyle w:val="ConsPlusNormal"/>
        <w:jc w:val="both"/>
      </w:pPr>
    </w:p>
    <w:p w:rsidR="00C8418D" w:rsidRDefault="00C8418D">
      <w:pPr>
        <w:pStyle w:val="ConsPlusTitle"/>
        <w:jc w:val="center"/>
      </w:pPr>
      <w:r>
        <w:t>ШТАТНОЕ РАСПИСАНИЕ</w:t>
      </w:r>
    </w:p>
    <w:p w:rsidR="00C8418D" w:rsidRDefault="00C8418D">
      <w:pPr>
        <w:pStyle w:val="ConsPlusTitle"/>
        <w:jc w:val="center"/>
      </w:pPr>
      <w:r>
        <w:t>РЕГИОНАЛЬНОГО МОДЕЛЬНОГО ЦЕНТРА</w:t>
      </w:r>
    </w:p>
    <w:p w:rsidR="00C8418D" w:rsidRDefault="00C84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5443"/>
        <w:gridCol w:w="1417"/>
      </w:tblGrid>
      <w:tr w:rsidR="00C8418D">
        <w:tc>
          <w:tcPr>
            <w:tcW w:w="2194" w:type="dxa"/>
          </w:tcPr>
          <w:p w:rsidR="00C8418D" w:rsidRDefault="00C8418D">
            <w:pPr>
              <w:pStyle w:val="ConsPlusNormal"/>
              <w:jc w:val="center"/>
            </w:pPr>
            <w:r>
              <w:t>Категория персонала</w:t>
            </w:r>
          </w:p>
        </w:tc>
        <w:tc>
          <w:tcPr>
            <w:tcW w:w="5443" w:type="dxa"/>
          </w:tcPr>
          <w:p w:rsidR="00C8418D" w:rsidRDefault="00C8418D">
            <w:pPr>
              <w:pStyle w:val="ConsPlusNormal"/>
              <w:jc w:val="center"/>
            </w:pPr>
            <w:r>
              <w:t>Должность</w:t>
            </w:r>
          </w:p>
        </w:tc>
        <w:tc>
          <w:tcPr>
            <w:tcW w:w="1417" w:type="dxa"/>
          </w:tcPr>
          <w:p w:rsidR="00C8418D" w:rsidRDefault="00C8418D">
            <w:pPr>
              <w:pStyle w:val="ConsPlusNormal"/>
              <w:jc w:val="center"/>
            </w:pPr>
            <w:r>
              <w:t>Количество штатных единиц</w:t>
            </w:r>
          </w:p>
        </w:tc>
      </w:tr>
      <w:tr w:rsidR="00C8418D">
        <w:tc>
          <w:tcPr>
            <w:tcW w:w="2194" w:type="dxa"/>
          </w:tcPr>
          <w:p w:rsidR="00C8418D" w:rsidRDefault="00C8418D">
            <w:pPr>
              <w:pStyle w:val="ConsPlusNormal"/>
            </w:pPr>
            <w:r>
              <w:t>Управленческий персонал</w:t>
            </w:r>
          </w:p>
        </w:tc>
        <w:tc>
          <w:tcPr>
            <w:tcW w:w="5443" w:type="dxa"/>
          </w:tcPr>
          <w:p w:rsidR="00C8418D" w:rsidRDefault="00C8418D">
            <w:pPr>
              <w:pStyle w:val="ConsPlusNormal"/>
              <w:jc w:val="both"/>
            </w:pPr>
            <w:r>
              <w:t>Заместитель директора - руководитель РМЦ</w:t>
            </w:r>
          </w:p>
        </w:tc>
        <w:tc>
          <w:tcPr>
            <w:tcW w:w="1417" w:type="dxa"/>
          </w:tcPr>
          <w:p w:rsidR="00C8418D" w:rsidRDefault="00C8418D">
            <w:pPr>
              <w:pStyle w:val="ConsPlusNormal"/>
              <w:jc w:val="center"/>
            </w:pPr>
            <w:r>
              <w:t>1</w:t>
            </w:r>
          </w:p>
        </w:tc>
      </w:tr>
      <w:tr w:rsidR="00C8418D">
        <w:tc>
          <w:tcPr>
            <w:tcW w:w="2194" w:type="dxa"/>
            <w:vMerge w:val="restart"/>
          </w:tcPr>
          <w:p w:rsidR="00C8418D" w:rsidRDefault="00C8418D">
            <w:pPr>
              <w:pStyle w:val="ConsPlusNormal"/>
            </w:pPr>
            <w:r>
              <w:t>Основной персонал</w:t>
            </w:r>
          </w:p>
        </w:tc>
        <w:tc>
          <w:tcPr>
            <w:tcW w:w="5443" w:type="dxa"/>
          </w:tcPr>
          <w:p w:rsidR="00C8418D" w:rsidRDefault="00C8418D">
            <w:pPr>
              <w:pStyle w:val="ConsPlusNormal"/>
              <w:jc w:val="both"/>
            </w:pPr>
            <w:r>
              <w:t>Старший методист по проектному управлению, развитию и внешним коммуникациям</w:t>
            </w:r>
          </w:p>
        </w:tc>
        <w:tc>
          <w:tcPr>
            <w:tcW w:w="1417" w:type="dxa"/>
          </w:tcPr>
          <w:p w:rsidR="00C8418D" w:rsidRDefault="00C8418D">
            <w:pPr>
              <w:pStyle w:val="ConsPlusNormal"/>
              <w:jc w:val="center"/>
            </w:pPr>
            <w:r>
              <w:t>1</w:t>
            </w:r>
          </w:p>
        </w:tc>
      </w:tr>
      <w:tr w:rsidR="00C8418D">
        <w:tc>
          <w:tcPr>
            <w:tcW w:w="2194" w:type="dxa"/>
            <w:vMerge/>
          </w:tcPr>
          <w:p w:rsidR="00C8418D" w:rsidRDefault="00C8418D"/>
        </w:tc>
        <w:tc>
          <w:tcPr>
            <w:tcW w:w="5443" w:type="dxa"/>
          </w:tcPr>
          <w:p w:rsidR="00C8418D" w:rsidRDefault="00C8418D">
            <w:pPr>
              <w:pStyle w:val="ConsPlusNormal"/>
              <w:jc w:val="both"/>
            </w:pPr>
            <w:r>
              <w:t>Старший методист по сопровождению образовательных программ и внедрению новых форм дополнительного образования</w:t>
            </w:r>
          </w:p>
        </w:tc>
        <w:tc>
          <w:tcPr>
            <w:tcW w:w="1417" w:type="dxa"/>
          </w:tcPr>
          <w:p w:rsidR="00C8418D" w:rsidRDefault="00C8418D">
            <w:pPr>
              <w:pStyle w:val="ConsPlusNormal"/>
              <w:jc w:val="center"/>
            </w:pPr>
            <w:r>
              <w:t>1</w:t>
            </w:r>
          </w:p>
        </w:tc>
      </w:tr>
      <w:tr w:rsidR="00C8418D">
        <w:tc>
          <w:tcPr>
            <w:tcW w:w="2194" w:type="dxa"/>
            <w:vMerge/>
          </w:tcPr>
          <w:p w:rsidR="00C8418D" w:rsidRDefault="00C8418D"/>
        </w:tc>
        <w:tc>
          <w:tcPr>
            <w:tcW w:w="5443" w:type="dxa"/>
          </w:tcPr>
          <w:p w:rsidR="00C8418D" w:rsidRDefault="00C8418D">
            <w:pPr>
              <w:pStyle w:val="ConsPlusNormal"/>
              <w:jc w:val="both"/>
            </w:pPr>
            <w:r>
              <w:t>Методист</w:t>
            </w:r>
          </w:p>
        </w:tc>
        <w:tc>
          <w:tcPr>
            <w:tcW w:w="1417" w:type="dxa"/>
          </w:tcPr>
          <w:p w:rsidR="00C8418D" w:rsidRDefault="00C8418D">
            <w:pPr>
              <w:pStyle w:val="ConsPlusNormal"/>
              <w:jc w:val="center"/>
            </w:pPr>
            <w:r>
              <w:t>1</w:t>
            </w:r>
          </w:p>
        </w:tc>
      </w:tr>
      <w:tr w:rsidR="00C8418D">
        <w:tc>
          <w:tcPr>
            <w:tcW w:w="2194" w:type="dxa"/>
            <w:vMerge/>
          </w:tcPr>
          <w:p w:rsidR="00C8418D" w:rsidRDefault="00C8418D"/>
        </w:tc>
        <w:tc>
          <w:tcPr>
            <w:tcW w:w="5443" w:type="dxa"/>
          </w:tcPr>
          <w:p w:rsidR="00C8418D" w:rsidRDefault="00C8418D">
            <w:pPr>
              <w:pStyle w:val="ConsPlusNormal"/>
              <w:jc w:val="both"/>
            </w:pPr>
            <w:r>
              <w:t>Педагог дополнительного образования</w:t>
            </w:r>
          </w:p>
        </w:tc>
        <w:tc>
          <w:tcPr>
            <w:tcW w:w="1417" w:type="dxa"/>
          </w:tcPr>
          <w:p w:rsidR="00C8418D" w:rsidRDefault="00C8418D">
            <w:pPr>
              <w:pStyle w:val="ConsPlusNormal"/>
              <w:jc w:val="center"/>
            </w:pPr>
            <w:r>
              <w:t>2</w:t>
            </w:r>
          </w:p>
        </w:tc>
      </w:tr>
      <w:tr w:rsidR="00C8418D">
        <w:tc>
          <w:tcPr>
            <w:tcW w:w="2194" w:type="dxa"/>
          </w:tcPr>
          <w:p w:rsidR="00C8418D" w:rsidRDefault="00C8418D">
            <w:pPr>
              <w:pStyle w:val="ConsPlusNormal"/>
            </w:pPr>
            <w:r>
              <w:t>Административный персонал</w:t>
            </w:r>
          </w:p>
        </w:tc>
        <w:tc>
          <w:tcPr>
            <w:tcW w:w="5443" w:type="dxa"/>
          </w:tcPr>
          <w:p w:rsidR="00C8418D" w:rsidRDefault="00C8418D">
            <w:pPr>
              <w:pStyle w:val="ConsPlusNormal"/>
              <w:jc w:val="both"/>
            </w:pPr>
            <w:r>
              <w:t>Системный администратор</w:t>
            </w:r>
          </w:p>
        </w:tc>
        <w:tc>
          <w:tcPr>
            <w:tcW w:w="1417" w:type="dxa"/>
          </w:tcPr>
          <w:p w:rsidR="00C8418D" w:rsidRDefault="00C8418D">
            <w:pPr>
              <w:pStyle w:val="ConsPlusNormal"/>
              <w:jc w:val="center"/>
            </w:pPr>
            <w:r>
              <w:t>1</w:t>
            </w:r>
          </w:p>
        </w:tc>
      </w:tr>
    </w:tbl>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1"/>
      </w:pPr>
      <w:r>
        <w:t>Приложение 5</w:t>
      </w:r>
    </w:p>
    <w:p w:rsidR="00C8418D" w:rsidRDefault="00C8418D">
      <w:pPr>
        <w:pStyle w:val="ConsPlusNormal"/>
        <w:jc w:val="right"/>
      </w:pPr>
      <w:r>
        <w:t>к Комплексу мер по внедрению целевой модели</w:t>
      </w:r>
    </w:p>
    <w:p w:rsidR="00C8418D" w:rsidRDefault="00C8418D">
      <w:pPr>
        <w:pStyle w:val="ConsPlusNormal"/>
        <w:jc w:val="right"/>
      </w:pPr>
      <w:r>
        <w:t>развития региональной системы дополнительного</w:t>
      </w:r>
    </w:p>
    <w:p w:rsidR="00C8418D" w:rsidRDefault="00C8418D">
      <w:pPr>
        <w:pStyle w:val="ConsPlusNormal"/>
        <w:jc w:val="right"/>
      </w:pPr>
      <w:r>
        <w:t>образования детей на 2020 - 2022 годы</w:t>
      </w:r>
    </w:p>
    <w:p w:rsidR="00C8418D" w:rsidRDefault="00C8418D">
      <w:pPr>
        <w:pStyle w:val="ConsPlusNormal"/>
        <w:jc w:val="both"/>
      </w:pPr>
    </w:p>
    <w:p w:rsidR="00C8418D" w:rsidRDefault="00C8418D">
      <w:pPr>
        <w:pStyle w:val="ConsPlusTitle"/>
        <w:jc w:val="center"/>
      </w:pPr>
      <w:r>
        <w:lastRenderedPageBreak/>
        <w:t>ПРЕДПОЛАГАЕМАЯ СЕТЬ</w:t>
      </w:r>
    </w:p>
    <w:p w:rsidR="00C8418D" w:rsidRDefault="00C8418D">
      <w:pPr>
        <w:pStyle w:val="ConsPlusTitle"/>
        <w:jc w:val="center"/>
      </w:pPr>
      <w:r>
        <w:t>МУНИЦИПАЛЬНЫХ ОПОРНЫХ ЦЕНТРОВ</w:t>
      </w:r>
    </w:p>
    <w:p w:rsidR="00C8418D" w:rsidRDefault="00C84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3402"/>
        <w:gridCol w:w="1871"/>
        <w:gridCol w:w="1864"/>
      </w:tblGrid>
      <w:tr w:rsidR="00C8418D">
        <w:tc>
          <w:tcPr>
            <w:tcW w:w="1894" w:type="dxa"/>
          </w:tcPr>
          <w:p w:rsidR="00C8418D" w:rsidRDefault="00C8418D">
            <w:pPr>
              <w:pStyle w:val="ConsPlusNormal"/>
              <w:jc w:val="center"/>
            </w:pPr>
            <w:r>
              <w:t>Муниципальное образование</w:t>
            </w:r>
          </w:p>
        </w:tc>
        <w:tc>
          <w:tcPr>
            <w:tcW w:w="3402" w:type="dxa"/>
          </w:tcPr>
          <w:p w:rsidR="00C8418D" w:rsidRDefault="00C8418D">
            <w:pPr>
              <w:pStyle w:val="ConsPlusNormal"/>
              <w:jc w:val="center"/>
            </w:pPr>
            <w:r>
              <w:t>Организационно-правовая форма МОЦ (полное наименование)</w:t>
            </w:r>
          </w:p>
        </w:tc>
        <w:tc>
          <w:tcPr>
            <w:tcW w:w="1871" w:type="dxa"/>
          </w:tcPr>
          <w:p w:rsidR="00C8418D" w:rsidRDefault="00C8418D">
            <w:pPr>
              <w:pStyle w:val="ConsPlusNormal"/>
              <w:jc w:val="center"/>
            </w:pPr>
            <w:r>
              <w:t>Адрес МОЦ</w:t>
            </w:r>
          </w:p>
        </w:tc>
        <w:tc>
          <w:tcPr>
            <w:tcW w:w="1864" w:type="dxa"/>
          </w:tcPr>
          <w:p w:rsidR="00C8418D" w:rsidRDefault="00C8418D">
            <w:pPr>
              <w:pStyle w:val="ConsPlusNormal"/>
              <w:jc w:val="center"/>
            </w:pPr>
            <w:r>
              <w:t>Общая площадь, перечень функциональных зон с указанием</w:t>
            </w:r>
          </w:p>
          <w:p w:rsidR="00C8418D" w:rsidRDefault="00C8418D">
            <w:pPr>
              <w:pStyle w:val="ConsPlusNormal"/>
              <w:jc w:val="center"/>
            </w:pPr>
            <w:r>
              <w:t>их площади</w:t>
            </w:r>
          </w:p>
        </w:tc>
      </w:tr>
      <w:tr w:rsidR="00C8418D">
        <w:tc>
          <w:tcPr>
            <w:tcW w:w="1894" w:type="dxa"/>
          </w:tcPr>
          <w:p w:rsidR="00C8418D" w:rsidRDefault="00C8418D">
            <w:pPr>
              <w:pStyle w:val="ConsPlusNormal"/>
              <w:jc w:val="center"/>
            </w:pPr>
            <w:r>
              <w:t>г. Биробиджан</w:t>
            </w:r>
          </w:p>
        </w:tc>
        <w:tc>
          <w:tcPr>
            <w:tcW w:w="3402" w:type="dxa"/>
          </w:tcPr>
          <w:p w:rsidR="00C8418D" w:rsidRDefault="00C8418D">
            <w:pPr>
              <w:pStyle w:val="ConsPlusNormal"/>
              <w:jc w:val="center"/>
            </w:pPr>
            <w:r>
              <w:t>Муниципальное образовательное автономное учреждение дополнительного образования "Центр детского творчества"</w:t>
            </w:r>
          </w:p>
        </w:tc>
        <w:tc>
          <w:tcPr>
            <w:tcW w:w="1871" w:type="dxa"/>
          </w:tcPr>
          <w:p w:rsidR="00C8418D" w:rsidRDefault="00C8418D">
            <w:pPr>
              <w:pStyle w:val="ConsPlusNormal"/>
              <w:jc w:val="center"/>
            </w:pPr>
            <w:r>
              <w:t>г. Биробиджан, пр. 60-летия СССР, 12</w:t>
            </w:r>
          </w:p>
        </w:tc>
        <w:tc>
          <w:tcPr>
            <w:tcW w:w="1864" w:type="dxa"/>
          </w:tcPr>
          <w:p w:rsidR="00C8418D" w:rsidRDefault="00C8418D">
            <w:pPr>
              <w:pStyle w:val="ConsPlusNormal"/>
              <w:jc w:val="center"/>
            </w:pPr>
            <w:r>
              <w:t>5334</w:t>
            </w:r>
          </w:p>
        </w:tc>
      </w:tr>
      <w:tr w:rsidR="00C8418D">
        <w:tc>
          <w:tcPr>
            <w:tcW w:w="1894" w:type="dxa"/>
          </w:tcPr>
          <w:p w:rsidR="00C8418D" w:rsidRDefault="00C8418D">
            <w:pPr>
              <w:pStyle w:val="ConsPlusNormal"/>
              <w:jc w:val="center"/>
            </w:pPr>
            <w:r>
              <w:t>Биробиджанский муниципальный район</w:t>
            </w:r>
          </w:p>
        </w:tc>
        <w:tc>
          <w:tcPr>
            <w:tcW w:w="3402" w:type="dxa"/>
          </w:tcPr>
          <w:p w:rsidR="00C8418D" w:rsidRDefault="00C8418D">
            <w:pPr>
              <w:pStyle w:val="ConsPlusNormal"/>
              <w:jc w:val="center"/>
            </w:pPr>
            <w:r>
              <w:t>Отдел образования администрации Биробиджанского муниципального района</w:t>
            </w:r>
          </w:p>
        </w:tc>
        <w:tc>
          <w:tcPr>
            <w:tcW w:w="1871" w:type="dxa"/>
          </w:tcPr>
          <w:p w:rsidR="00C8418D" w:rsidRDefault="00C8418D">
            <w:pPr>
              <w:pStyle w:val="ConsPlusNormal"/>
              <w:jc w:val="center"/>
            </w:pPr>
            <w:r>
              <w:t>г. Биробиджан, ул. Пушкина, 5б</w:t>
            </w:r>
          </w:p>
        </w:tc>
        <w:tc>
          <w:tcPr>
            <w:tcW w:w="1864" w:type="dxa"/>
          </w:tcPr>
          <w:p w:rsidR="00C8418D" w:rsidRDefault="00C8418D">
            <w:pPr>
              <w:pStyle w:val="ConsPlusNormal"/>
              <w:jc w:val="center"/>
            </w:pPr>
            <w:r>
              <w:t>54</w:t>
            </w:r>
          </w:p>
        </w:tc>
      </w:tr>
      <w:tr w:rsidR="00C8418D">
        <w:tc>
          <w:tcPr>
            <w:tcW w:w="1894" w:type="dxa"/>
          </w:tcPr>
          <w:p w:rsidR="00C8418D" w:rsidRDefault="00C8418D">
            <w:pPr>
              <w:pStyle w:val="ConsPlusNormal"/>
              <w:jc w:val="center"/>
            </w:pPr>
            <w:r>
              <w:t>Ленинский муниципальный район</w:t>
            </w:r>
          </w:p>
        </w:tc>
        <w:tc>
          <w:tcPr>
            <w:tcW w:w="3402" w:type="dxa"/>
          </w:tcPr>
          <w:p w:rsidR="00C8418D" w:rsidRDefault="00C8418D">
            <w:pPr>
              <w:pStyle w:val="ConsPlusNormal"/>
              <w:jc w:val="center"/>
            </w:pPr>
            <w:r>
              <w:t>Отдел образования администрации Ленинского муниципального района</w:t>
            </w:r>
          </w:p>
        </w:tc>
        <w:tc>
          <w:tcPr>
            <w:tcW w:w="1871" w:type="dxa"/>
          </w:tcPr>
          <w:p w:rsidR="00C8418D" w:rsidRDefault="00C8418D">
            <w:pPr>
              <w:pStyle w:val="ConsPlusNormal"/>
              <w:jc w:val="center"/>
            </w:pPr>
            <w:r>
              <w:t>Ленинский район, с. Ленинское, ул. Пограничная, 34</w:t>
            </w:r>
          </w:p>
        </w:tc>
        <w:tc>
          <w:tcPr>
            <w:tcW w:w="1864" w:type="dxa"/>
          </w:tcPr>
          <w:p w:rsidR="00C8418D" w:rsidRDefault="00C8418D">
            <w:pPr>
              <w:pStyle w:val="ConsPlusNormal"/>
              <w:jc w:val="center"/>
            </w:pPr>
            <w:r>
              <w:t>52</w:t>
            </w:r>
          </w:p>
        </w:tc>
      </w:tr>
      <w:tr w:rsidR="00C8418D">
        <w:tc>
          <w:tcPr>
            <w:tcW w:w="1894" w:type="dxa"/>
          </w:tcPr>
          <w:p w:rsidR="00C8418D" w:rsidRDefault="00C8418D">
            <w:pPr>
              <w:pStyle w:val="ConsPlusNormal"/>
              <w:jc w:val="center"/>
            </w:pPr>
            <w:r>
              <w:t>Облученский муниципальный район</w:t>
            </w:r>
          </w:p>
        </w:tc>
        <w:tc>
          <w:tcPr>
            <w:tcW w:w="3402" w:type="dxa"/>
          </w:tcPr>
          <w:p w:rsidR="00C8418D" w:rsidRDefault="00C8418D">
            <w:pPr>
              <w:pStyle w:val="ConsPlusNormal"/>
              <w:jc w:val="center"/>
            </w:pPr>
            <w:r>
              <w:t>Отдел образования администрации Облученского муниципального района</w:t>
            </w:r>
          </w:p>
        </w:tc>
        <w:tc>
          <w:tcPr>
            <w:tcW w:w="1871" w:type="dxa"/>
          </w:tcPr>
          <w:p w:rsidR="00C8418D" w:rsidRDefault="00C8418D">
            <w:pPr>
              <w:pStyle w:val="ConsPlusNormal"/>
              <w:jc w:val="center"/>
            </w:pPr>
            <w:r>
              <w:t>Облученский район, г. Облучье, ул. Тварковского, 8.</w:t>
            </w:r>
          </w:p>
        </w:tc>
        <w:tc>
          <w:tcPr>
            <w:tcW w:w="1864" w:type="dxa"/>
          </w:tcPr>
          <w:p w:rsidR="00C8418D" w:rsidRDefault="00C8418D">
            <w:pPr>
              <w:pStyle w:val="ConsPlusNormal"/>
              <w:jc w:val="center"/>
            </w:pPr>
            <w:r>
              <w:t>54</w:t>
            </w:r>
          </w:p>
        </w:tc>
      </w:tr>
      <w:tr w:rsidR="00C8418D">
        <w:tc>
          <w:tcPr>
            <w:tcW w:w="1894" w:type="dxa"/>
          </w:tcPr>
          <w:p w:rsidR="00C8418D" w:rsidRDefault="00C8418D">
            <w:pPr>
              <w:pStyle w:val="ConsPlusNormal"/>
              <w:jc w:val="center"/>
            </w:pPr>
            <w:r>
              <w:t>Октябрьский муниципальный район</w:t>
            </w:r>
          </w:p>
        </w:tc>
        <w:tc>
          <w:tcPr>
            <w:tcW w:w="3402" w:type="dxa"/>
          </w:tcPr>
          <w:p w:rsidR="00C8418D" w:rsidRDefault="00C8418D">
            <w:pPr>
              <w:pStyle w:val="ConsPlusNormal"/>
              <w:jc w:val="center"/>
            </w:pPr>
            <w:r>
              <w:t>Муниципальное казенное учреждение дополнительного образования детей "Центр детского творчества села Амурзет"</w:t>
            </w:r>
          </w:p>
        </w:tc>
        <w:tc>
          <w:tcPr>
            <w:tcW w:w="1871" w:type="dxa"/>
          </w:tcPr>
          <w:p w:rsidR="00C8418D" w:rsidRDefault="00C8418D">
            <w:pPr>
              <w:pStyle w:val="ConsPlusNormal"/>
              <w:jc w:val="center"/>
            </w:pPr>
            <w:r>
              <w:t>Октябрьский район, с. Амурзет, ул. Ленина, 54</w:t>
            </w:r>
          </w:p>
        </w:tc>
        <w:tc>
          <w:tcPr>
            <w:tcW w:w="1864" w:type="dxa"/>
          </w:tcPr>
          <w:p w:rsidR="00C8418D" w:rsidRDefault="00C8418D">
            <w:pPr>
              <w:pStyle w:val="ConsPlusNormal"/>
              <w:jc w:val="center"/>
            </w:pPr>
            <w:r>
              <w:t>477</w:t>
            </w:r>
          </w:p>
        </w:tc>
      </w:tr>
      <w:tr w:rsidR="00C8418D">
        <w:tc>
          <w:tcPr>
            <w:tcW w:w="1894" w:type="dxa"/>
          </w:tcPr>
          <w:p w:rsidR="00C8418D" w:rsidRDefault="00C8418D">
            <w:pPr>
              <w:pStyle w:val="ConsPlusNormal"/>
              <w:jc w:val="center"/>
            </w:pPr>
            <w:r>
              <w:t>Смидовичский муниципальный район</w:t>
            </w:r>
          </w:p>
        </w:tc>
        <w:tc>
          <w:tcPr>
            <w:tcW w:w="3402" w:type="dxa"/>
          </w:tcPr>
          <w:p w:rsidR="00C8418D" w:rsidRDefault="00C8418D">
            <w:pPr>
              <w:pStyle w:val="ConsPlusNormal"/>
              <w:jc w:val="center"/>
            </w:pPr>
            <w:r>
              <w:t>Муниципальное бюджетное образовательное учреждение дополнительного образования детей "Детско-юношеская спортивная школа"</w:t>
            </w:r>
          </w:p>
        </w:tc>
        <w:tc>
          <w:tcPr>
            <w:tcW w:w="1871" w:type="dxa"/>
          </w:tcPr>
          <w:p w:rsidR="00C8418D" w:rsidRDefault="00C8418D">
            <w:pPr>
              <w:pStyle w:val="ConsPlusNormal"/>
              <w:jc w:val="center"/>
            </w:pPr>
            <w:r>
              <w:t>Смидовичский район, п. Смидович, ул. Лермонтова, 2</w:t>
            </w:r>
          </w:p>
        </w:tc>
        <w:tc>
          <w:tcPr>
            <w:tcW w:w="1864" w:type="dxa"/>
          </w:tcPr>
          <w:p w:rsidR="00C8418D" w:rsidRDefault="00C8418D">
            <w:pPr>
              <w:pStyle w:val="ConsPlusNormal"/>
              <w:jc w:val="center"/>
            </w:pPr>
            <w:r>
              <w:t>226</w:t>
            </w:r>
          </w:p>
        </w:tc>
      </w:tr>
    </w:tbl>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0"/>
      </w:pPr>
      <w:r>
        <w:t>УТВЕРЖДЕН</w:t>
      </w:r>
    </w:p>
    <w:p w:rsidR="00C8418D" w:rsidRDefault="00C8418D">
      <w:pPr>
        <w:pStyle w:val="ConsPlusNormal"/>
        <w:jc w:val="right"/>
      </w:pPr>
      <w:r>
        <w:t>распоряжением правительства</w:t>
      </w:r>
    </w:p>
    <w:p w:rsidR="00C8418D" w:rsidRDefault="00C8418D">
      <w:pPr>
        <w:pStyle w:val="ConsPlusNormal"/>
        <w:jc w:val="right"/>
      </w:pPr>
      <w:r>
        <w:t>Еврейской автономной области</w:t>
      </w:r>
    </w:p>
    <w:p w:rsidR="00C8418D" w:rsidRDefault="00C8418D">
      <w:pPr>
        <w:pStyle w:val="ConsPlusNormal"/>
        <w:jc w:val="right"/>
      </w:pPr>
      <w:r>
        <w:t>от 08.08.2019 N 286-рп</w:t>
      </w:r>
    </w:p>
    <w:p w:rsidR="00C8418D" w:rsidRDefault="00C8418D">
      <w:pPr>
        <w:pStyle w:val="ConsPlusNormal"/>
        <w:jc w:val="both"/>
      </w:pPr>
    </w:p>
    <w:p w:rsidR="00C8418D" w:rsidRDefault="00C8418D">
      <w:pPr>
        <w:pStyle w:val="ConsPlusTitle"/>
        <w:jc w:val="center"/>
      </w:pPr>
      <w:bookmarkStart w:id="2" w:name="P421"/>
      <w:bookmarkEnd w:id="2"/>
      <w:r>
        <w:t>РЕГИОНАЛЬНЫЙ МОДЕЛЬНЫЙ ЦЕНТР ДОПОЛНИТЕЛЬНОГО ОБРАЗОВАНИЯ</w:t>
      </w:r>
    </w:p>
    <w:p w:rsidR="00C8418D" w:rsidRDefault="00C8418D">
      <w:pPr>
        <w:pStyle w:val="ConsPlusTitle"/>
        <w:jc w:val="center"/>
      </w:pPr>
      <w:r>
        <w:t>ДЕТЕЙ ЕВРЕЙСКОЙ АВТОНОМНОЙ ОБЛАСТИ</w:t>
      </w:r>
    </w:p>
    <w:p w:rsidR="00C8418D" w:rsidRDefault="00C8418D">
      <w:pPr>
        <w:pStyle w:val="ConsPlusNormal"/>
        <w:jc w:val="both"/>
      </w:pPr>
    </w:p>
    <w:p w:rsidR="00C8418D" w:rsidRDefault="00C8418D">
      <w:pPr>
        <w:pStyle w:val="ConsPlusNormal"/>
        <w:ind w:firstLine="540"/>
        <w:jc w:val="both"/>
      </w:pPr>
      <w:r>
        <w:t xml:space="preserve">Региональный модельный центр дополнительного образования детей Еврейской автономной области создается на базе областного государственного бюджетного учреждения дополнительного образования "Центр "МОСТ", осуществляющего организационное, методическое и аналитическое </w:t>
      </w:r>
      <w:r>
        <w:lastRenderedPageBreak/>
        <w:t>сопровождение и мониторинг развития системы дополнительного образования детей на территории Еврейской автономной области.</w:t>
      </w:r>
    </w:p>
    <w:p w:rsidR="00C8418D" w:rsidRDefault="00C8418D">
      <w:pPr>
        <w:pStyle w:val="ConsPlusNormal"/>
        <w:spacing w:before="220"/>
        <w:ind w:firstLine="540"/>
        <w:jc w:val="both"/>
      </w:pPr>
      <w:r>
        <w:t>Региональный модельный центр дополнительного образования детей Еврейской автономной области будет осуществлять функции ресурсного центра областной системы дополнительного образования детей, обеспечивающего согласованное развитие дополнительных общеразвивающих программ различной направленности для детей (технической, естественно-научной, художественной, социально-педагогической, туристско-краеведческой, физкультурно-спортивной).</w:t>
      </w:r>
    </w:p>
    <w:p w:rsidR="00C8418D" w:rsidRDefault="00C8418D">
      <w:pPr>
        <w:pStyle w:val="ConsPlusNormal"/>
        <w:jc w:val="both"/>
      </w:pPr>
    </w:p>
    <w:p w:rsidR="00C8418D" w:rsidRDefault="00C8418D">
      <w:pPr>
        <w:pStyle w:val="ConsPlusTitle"/>
        <w:jc w:val="center"/>
        <w:outlineLvl w:val="1"/>
      </w:pPr>
      <w:r>
        <w:t>План первоочередных действий по созданию регионального</w:t>
      </w:r>
    </w:p>
    <w:p w:rsidR="00C8418D" w:rsidRDefault="00C8418D">
      <w:pPr>
        <w:pStyle w:val="ConsPlusTitle"/>
        <w:jc w:val="center"/>
      </w:pPr>
      <w:r>
        <w:t>модельного центра дополнительного образования детей</w:t>
      </w:r>
    </w:p>
    <w:p w:rsidR="00C8418D" w:rsidRDefault="00C84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2"/>
        <w:gridCol w:w="3439"/>
      </w:tblGrid>
      <w:tr w:rsidR="00C8418D">
        <w:tc>
          <w:tcPr>
            <w:tcW w:w="510" w:type="dxa"/>
          </w:tcPr>
          <w:p w:rsidR="00C8418D" w:rsidRDefault="00C8418D">
            <w:pPr>
              <w:pStyle w:val="ConsPlusNormal"/>
              <w:jc w:val="center"/>
            </w:pPr>
            <w:r>
              <w:t>N</w:t>
            </w:r>
          </w:p>
          <w:p w:rsidR="00C8418D" w:rsidRDefault="00C8418D">
            <w:pPr>
              <w:pStyle w:val="ConsPlusNormal"/>
              <w:jc w:val="center"/>
            </w:pPr>
            <w:r>
              <w:t>п/п</w:t>
            </w:r>
          </w:p>
        </w:tc>
        <w:tc>
          <w:tcPr>
            <w:tcW w:w="5102" w:type="dxa"/>
          </w:tcPr>
          <w:p w:rsidR="00C8418D" w:rsidRDefault="00C8418D">
            <w:pPr>
              <w:pStyle w:val="ConsPlusNormal"/>
              <w:jc w:val="center"/>
            </w:pPr>
            <w:r>
              <w:t>Мероприятия</w:t>
            </w:r>
          </w:p>
        </w:tc>
        <w:tc>
          <w:tcPr>
            <w:tcW w:w="3439" w:type="dxa"/>
          </w:tcPr>
          <w:p w:rsidR="00C8418D" w:rsidRDefault="00C8418D">
            <w:pPr>
              <w:pStyle w:val="ConsPlusNormal"/>
              <w:jc w:val="center"/>
            </w:pPr>
            <w:r>
              <w:t>Результат</w:t>
            </w:r>
          </w:p>
        </w:tc>
      </w:tr>
      <w:tr w:rsidR="00C8418D">
        <w:tc>
          <w:tcPr>
            <w:tcW w:w="510" w:type="dxa"/>
          </w:tcPr>
          <w:p w:rsidR="00C8418D" w:rsidRDefault="00C8418D">
            <w:pPr>
              <w:pStyle w:val="ConsPlusNormal"/>
              <w:jc w:val="center"/>
            </w:pPr>
            <w:r>
              <w:t>1.</w:t>
            </w:r>
          </w:p>
        </w:tc>
        <w:tc>
          <w:tcPr>
            <w:tcW w:w="5102" w:type="dxa"/>
          </w:tcPr>
          <w:p w:rsidR="00C8418D" w:rsidRDefault="00C8418D">
            <w:pPr>
              <w:pStyle w:val="ConsPlusNormal"/>
            </w:pPr>
            <w:r>
              <w:t>Инициирование создания Регионального модельного центра (далее - РМЦ):</w:t>
            </w:r>
          </w:p>
          <w:p w:rsidR="00C8418D" w:rsidRDefault="00C8418D">
            <w:pPr>
              <w:pStyle w:val="ConsPlusNormal"/>
            </w:pPr>
            <w:r>
              <w:t>1. Утверждение площадки РМЦ.</w:t>
            </w:r>
          </w:p>
          <w:p w:rsidR="00C8418D" w:rsidRDefault="00C8418D">
            <w:pPr>
              <w:pStyle w:val="ConsPlusNormal"/>
            </w:pPr>
            <w:r>
              <w:t>2. Назначение руководителя РМЦ.</w:t>
            </w:r>
          </w:p>
          <w:p w:rsidR="00C8418D" w:rsidRDefault="00C8418D">
            <w:pPr>
              <w:pStyle w:val="ConsPlusNormal"/>
            </w:pPr>
            <w:r>
              <w:t>3. Утверждение положения о деятельности РМЦ</w:t>
            </w:r>
          </w:p>
        </w:tc>
        <w:tc>
          <w:tcPr>
            <w:tcW w:w="3439" w:type="dxa"/>
          </w:tcPr>
          <w:p w:rsidR="00C8418D" w:rsidRDefault="00C8418D">
            <w:pPr>
              <w:pStyle w:val="ConsPlusNormal"/>
            </w:pPr>
            <w:r>
              <w:t>Правовой акт правительства Еврейской автономной области о создании модельного центра.</w:t>
            </w:r>
          </w:p>
          <w:p w:rsidR="00C8418D" w:rsidRDefault="00C8418D">
            <w:pPr>
              <w:pStyle w:val="ConsPlusNormal"/>
            </w:pPr>
            <w:r>
              <w:t>Приказ учреждения.</w:t>
            </w:r>
          </w:p>
        </w:tc>
      </w:tr>
      <w:tr w:rsidR="00C8418D">
        <w:tc>
          <w:tcPr>
            <w:tcW w:w="510" w:type="dxa"/>
          </w:tcPr>
          <w:p w:rsidR="00C8418D" w:rsidRDefault="00C8418D">
            <w:pPr>
              <w:pStyle w:val="ConsPlusNormal"/>
              <w:jc w:val="center"/>
            </w:pPr>
            <w:r>
              <w:t>2.</w:t>
            </w:r>
          </w:p>
        </w:tc>
        <w:tc>
          <w:tcPr>
            <w:tcW w:w="5102" w:type="dxa"/>
          </w:tcPr>
          <w:p w:rsidR="00C8418D" w:rsidRDefault="00C8418D">
            <w:pPr>
              <w:pStyle w:val="ConsPlusNormal"/>
            </w:pPr>
            <w:r>
              <w:t>Утверждение плана деятельности РМЦ, соответствующего в том числе и паспорту федерального проекта "Успех каждого ребенка" национального проекта "Образование", а также паспортам и сводным планам региональных проектов в сфере дополнительного образования детей в очередном году и плановом двухлетнем периоде</w:t>
            </w:r>
          </w:p>
        </w:tc>
        <w:tc>
          <w:tcPr>
            <w:tcW w:w="3439" w:type="dxa"/>
          </w:tcPr>
          <w:p w:rsidR="00C8418D" w:rsidRDefault="00C8418D">
            <w:pPr>
              <w:pStyle w:val="ConsPlusNormal"/>
            </w:pPr>
            <w:r>
              <w:t>Правовой акт правительства Еврейской автономной области</w:t>
            </w:r>
          </w:p>
        </w:tc>
      </w:tr>
      <w:tr w:rsidR="00C8418D">
        <w:tc>
          <w:tcPr>
            <w:tcW w:w="510" w:type="dxa"/>
          </w:tcPr>
          <w:p w:rsidR="00C8418D" w:rsidRDefault="00C8418D">
            <w:pPr>
              <w:pStyle w:val="ConsPlusNormal"/>
              <w:jc w:val="center"/>
            </w:pPr>
            <w:r>
              <w:t>3.</w:t>
            </w:r>
          </w:p>
        </w:tc>
        <w:tc>
          <w:tcPr>
            <w:tcW w:w="5102" w:type="dxa"/>
          </w:tcPr>
          <w:p w:rsidR="00C8418D" w:rsidRDefault="00C8418D">
            <w:pPr>
              <w:pStyle w:val="ConsPlusNormal"/>
            </w:pPr>
            <w:r>
              <w:t>Привлечение интеллектуальных партнеров</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Соглашения о сотрудничестве с образовательными и научными организациями Еврейской автономной области, организациями других субъектов Российской Федерации, федеральными и частными организациями.</w:t>
            </w:r>
          </w:p>
        </w:tc>
      </w:tr>
      <w:tr w:rsidR="00C8418D">
        <w:tc>
          <w:tcPr>
            <w:tcW w:w="510" w:type="dxa"/>
          </w:tcPr>
          <w:p w:rsidR="00C8418D" w:rsidRDefault="00C8418D">
            <w:pPr>
              <w:pStyle w:val="ConsPlusNormal"/>
              <w:jc w:val="center"/>
            </w:pPr>
            <w:r>
              <w:t>4.</w:t>
            </w:r>
          </w:p>
        </w:tc>
        <w:tc>
          <w:tcPr>
            <w:tcW w:w="5102" w:type="dxa"/>
          </w:tcPr>
          <w:p w:rsidR="00C8418D" w:rsidRDefault="00C8418D">
            <w:pPr>
              <w:pStyle w:val="ConsPlusNormal"/>
            </w:pPr>
            <w:r>
              <w:t>Привлечение бизнес-партнеров из реального сектора экономики</w:t>
            </w:r>
          </w:p>
        </w:tc>
        <w:tc>
          <w:tcPr>
            <w:tcW w:w="3439" w:type="dxa"/>
          </w:tcPr>
          <w:p w:rsidR="00C8418D" w:rsidRDefault="00C8418D">
            <w:pPr>
              <w:pStyle w:val="ConsPlusNormal"/>
            </w:pPr>
            <w:r>
              <w:t>Раздел в плане деятельности РМЦ</w:t>
            </w:r>
          </w:p>
        </w:tc>
      </w:tr>
      <w:tr w:rsidR="00C8418D">
        <w:tc>
          <w:tcPr>
            <w:tcW w:w="510" w:type="dxa"/>
          </w:tcPr>
          <w:p w:rsidR="00C8418D" w:rsidRDefault="00C8418D">
            <w:pPr>
              <w:pStyle w:val="ConsPlusNormal"/>
              <w:jc w:val="center"/>
            </w:pPr>
            <w:r>
              <w:t>5.</w:t>
            </w:r>
          </w:p>
        </w:tc>
        <w:tc>
          <w:tcPr>
            <w:tcW w:w="5102" w:type="dxa"/>
          </w:tcPr>
          <w:p w:rsidR="00C8418D" w:rsidRDefault="00C8418D">
            <w:pPr>
              <w:pStyle w:val="ConsPlusNormal"/>
            </w:pPr>
            <w:r>
              <w:t>Создание информационного портала РМЦ, включающего:</w:t>
            </w:r>
          </w:p>
          <w:p w:rsidR="00C8418D" w:rsidRDefault="00C8418D">
            <w:pPr>
              <w:pStyle w:val="ConsPlusNormal"/>
            </w:pPr>
            <w:r>
              <w:t>1. Методический блок - для педагогов, родителей, руководителей.</w:t>
            </w:r>
          </w:p>
          <w:p w:rsidR="00C8418D" w:rsidRDefault="00C8418D">
            <w:pPr>
              <w:pStyle w:val="ConsPlusNormal"/>
            </w:pPr>
            <w:r>
              <w:t>2. Дистанционные курсы - для детей, родителей.</w:t>
            </w:r>
          </w:p>
          <w:p w:rsidR="00C8418D" w:rsidRDefault="00C8418D">
            <w:pPr>
              <w:pStyle w:val="ConsPlusNormal"/>
            </w:pPr>
            <w:r>
              <w:t>3. Результаты независимой оценки качества организаций, реализующих дополнительные общеобразовательные программы.</w:t>
            </w:r>
          </w:p>
          <w:p w:rsidR="00C8418D" w:rsidRDefault="00C8418D">
            <w:pPr>
              <w:pStyle w:val="ConsPlusNormal"/>
            </w:pPr>
            <w:r>
              <w:t>4. Информацию о мероприятиях, конкурсах и т.д.</w:t>
            </w:r>
          </w:p>
        </w:tc>
        <w:tc>
          <w:tcPr>
            <w:tcW w:w="3439" w:type="dxa"/>
          </w:tcPr>
          <w:p w:rsidR="00C8418D" w:rsidRDefault="00C8418D">
            <w:pPr>
              <w:pStyle w:val="ConsPlusNormal"/>
            </w:pPr>
            <w:r>
              <w:t>Раздел в плане деятельности РМЦ. Информационный портал в сети "Интернет".</w:t>
            </w:r>
          </w:p>
        </w:tc>
      </w:tr>
      <w:tr w:rsidR="00C8418D">
        <w:tc>
          <w:tcPr>
            <w:tcW w:w="510" w:type="dxa"/>
          </w:tcPr>
          <w:p w:rsidR="00C8418D" w:rsidRDefault="00C8418D">
            <w:pPr>
              <w:pStyle w:val="ConsPlusNormal"/>
              <w:jc w:val="center"/>
            </w:pPr>
            <w:r>
              <w:lastRenderedPageBreak/>
              <w:t>6.</w:t>
            </w:r>
          </w:p>
        </w:tc>
        <w:tc>
          <w:tcPr>
            <w:tcW w:w="5102" w:type="dxa"/>
          </w:tcPr>
          <w:p w:rsidR="00C8418D" w:rsidRDefault="00C8418D">
            <w:pPr>
              <w:pStyle w:val="ConsPlusNormal"/>
            </w:pPr>
            <w:r>
              <w:t>Утверждение медиаплана освещения деятельности МЦ</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Приказ комитета образования области.</w:t>
            </w:r>
          </w:p>
        </w:tc>
      </w:tr>
      <w:tr w:rsidR="00C8418D">
        <w:tc>
          <w:tcPr>
            <w:tcW w:w="510" w:type="dxa"/>
          </w:tcPr>
          <w:p w:rsidR="00C8418D" w:rsidRDefault="00C8418D">
            <w:pPr>
              <w:pStyle w:val="ConsPlusNormal"/>
              <w:jc w:val="center"/>
            </w:pPr>
            <w:r>
              <w:t>7.</w:t>
            </w:r>
          </w:p>
        </w:tc>
        <w:tc>
          <w:tcPr>
            <w:tcW w:w="5102" w:type="dxa"/>
          </w:tcPr>
          <w:p w:rsidR="00C8418D" w:rsidRDefault="00C8418D">
            <w:pPr>
              <w:pStyle w:val="ConsPlusNormal"/>
            </w:pPr>
            <w:r>
              <w:t>Утверждение программы краткосрочных обменов педагогов и руководителей организаций дополнительного образования детей в лучших организациях дополнительного образования детей других субъектов Российской Федерации</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Программы краткосрочных обменов педагогов и руководителей организаций дополнительного образования детей.</w:t>
            </w:r>
          </w:p>
        </w:tc>
      </w:tr>
      <w:tr w:rsidR="00C8418D">
        <w:tc>
          <w:tcPr>
            <w:tcW w:w="510" w:type="dxa"/>
          </w:tcPr>
          <w:p w:rsidR="00C8418D" w:rsidRDefault="00C8418D">
            <w:pPr>
              <w:pStyle w:val="ConsPlusNormal"/>
              <w:jc w:val="center"/>
            </w:pPr>
            <w:r>
              <w:t>8.</w:t>
            </w:r>
          </w:p>
        </w:tc>
        <w:tc>
          <w:tcPr>
            <w:tcW w:w="5102" w:type="dxa"/>
          </w:tcPr>
          <w:p w:rsidR="00C8418D" w:rsidRDefault="00C8418D">
            <w:pPr>
              <w:pStyle w:val="ConsPlusNormal"/>
            </w:pPr>
            <w:r>
              <w:t>Повышение квалификации (профмастерства) сотрудников и педагогов РМЦ и МОЦ, сотрудников и педагогических работников ведущих организаций дополнительного образования детей по управлению в сфере образования и проектной деятельности</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Свидетельство о повышении квалификации.</w:t>
            </w:r>
          </w:p>
          <w:p w:rsidR="00C8418D" w:rsidRDefault="00C8418D">
            <w:pPr>
              <w:pStyle w:val="ConsPlusNormal"/>
            </w:pPr>
            <w:r>
              <w:t>Отчет о проведении повышения квалификации.</w:t>
            </w:r>
          </w:p>
        </w:tc>
      </w:tr>
      <w:tr w:rsidR="00C8418D">
        <w:tc>
          <w:tcPr>
            <w:tcW w:w="510" w:type="dxa"/>
          </w:tcPr>
          <w:p w:rsidR="00C8418D" w:rsidRDefault="00C8418D">
            <w:pPr>
              <w:pStyle w:val="ConsPlusNormal"/>
              <w:jc w:val="center"/>
            </w:pPr>
            <w:r>
              <w:t>9.</w:t>
            </w:r>
          </w:p>
        </w:tc>
        <w:tc>
          <w:tcPr>
            <w:tcW w:w="5102" w:type="dxa"/>
          </w:tcPr>
          <w:p w:rsidR="00C8418D" w:rsidRDefault="00C8418D">
            <w:pPr>
              <w:pStyle w:val="ConsPlusNormal"/>
            </w:pPr>
            <w:r>
              <w:t>Утверждение годового плана конкурсных и иных мероприятий для обучающихся в системе ДОД</w:t>
            </w:r>
          </w:p>
        </w:tc>
        <w:tc>
          <w:tcPr>
            <w:tcW w:w="3439" w:type="dxa"/>
          </w:tcPr>
          <w:p w:rsidR="00C8418D" w:rsidRDefault="00C8418D">
            <w:pPr>
              <w:pStyle w:val="ConsPlusNormal"/>
            </w:pPr>
            <w:r>
              <w:t>Локальный акт РМЦ, согласованный с комитетом образования Еврейской автономной области - координатором РМЦ.</w:t>
            </w:r>
          </w:p>
          <w:p w:rsidR="00C8418D" w:rsidRDefault="00C8418D">
            <w:pPr>
              <w:pStyle w:val="ConsPlusNormal"/>
            </w:pPr>
            <w:r>
              <w:t>Публикация плана на сайте РМЦ и профильных информационных ресурсах.</w:t>
            </w:r>
          </w:p>
        </w:tc>
      </w:tr>
      <w:tr w:rsidR="00C8418D">
        <w:tc>
          <w:tcPr>
            <w:tcW w:w="510" w:type="dxa"/>
          </w:tcPr>
          <w:p w:rsidR="00C8418D" w:rsidRDefault="00C8418D">
            <w:pPr>
              <w:pStyle w:val="ConsPlusNormal"/>
              <w:jc w:val="center"/>
            </w:pPr>
            <w:r>
              <w:t>10.</w:t>
            </w:r>
          </w:p>
        </w:tc>
        <w:tc>
          <w:tcPr>
            <w:tcW w:w="5102" w:type="dxa"/>
          </w:tcPr>
          <w:p w:rsidR="00C8418D" w:rsidRDefault="00C8418D">
            <w:pPr>
              <w:pStyle w:val="ConsPlusNormal"/>
            </w:pPr>
            <w:r>
              <w:t>Внедрение (при необходимости - разработка новых) типовых моделей, в том числе:</w:t>
            </w:r>
          </w:p>
          <w:p w:rsidR="00C8418D" w:rsidRDefault="00C8418D">
            <w:pPr>
              <w:pStyle w:val="ConsPlusNormal"/>
            </w:pPr>
            <w:r>
              <w:t>1. Сетевого взаимодействия на базе образовательных организаций, не реализующих ранее ДОД.</w:t>
            </w:r>
          </w:p>
          <w:p w:rsidR="00C8418D" w:rsidRDefault="00C8418D">
            <w:pPr>
              <w:pStyle w:val="ConsPlusNormal"/>
            </w:pPr>
            <w:r>
              <w:t>2. Разноуровневых программ дополнительного образования.</w:t>
            </w:r>
          </w:p>
          <w:p w:rsidR="00C8418D" w:rsidRDefault="00C8418D">
            <w:pPr>
              <w:pStyle w:val="ConsPlusNormal"/>
            </w:pPr>
            <w:r>
              <w:t>3. Модульных программ для сельской местности.</w:t>
            </w:r>
          </w:p>
          <w:p w:rsidR="00C8418D" w:rsidRDefault="00C8418D">
            <w:pPr>
              <w:pStyle w:val="ConsPlusNormal"/>
            </w:pPr>
            <w:r>
              <w:t>4. Образовательных программ для организации летнего отдыха и проведения заочных школ.</w:t>
            </w:r>
          </w:p>
          <w:p w:rsidR="00C8418D" w:rsidRDefault="00C8418D">
            <w:pPr>
              <w:pStyle w:val="ConsPlusNormal"/>
            </w:pPr>
            <w:r>
              <w:t>Вовлечение детей, находящихся в трудной жизненной ситуации.</w:t>
            </w:r>
          </w:p>
        </w:tc>
        <w:tc>
          <w:tcPr>
            <w:tcW w:w="3439" w:type="dxa"/>
          </w:tcPr>
          <w:p w:rsidR="00C8418D" w:rsidRDefault="00C8418D">
            <w:pPr>
              <w:pStyle w:val="ConsPlusNormal"/>
            </w:pPr>
            <w:r>
              <w:t>Раздел в плане деятельности РМЦ. Акты РМЦ.</w:t>
            </w:r>
          </w:p>
          <w:p w:rsidR="00C8418D" w:rsidRDefault="00C8418D">
            <w:pPr>
              <w:pStyle w:val="ConsPlusNormal"/>
            </w:pPr>
            <w:r>
              <w:t>Приказ комитета образования Еврейской автономной области</w:t>
            </w:r>
          </w:p>
        </w:tc>
      </w:tr>
      <w:tr w:rsidR="00C8418D">
        <w:tc>
          <w:tcPr>
            <w:tcW w:w="510" w:type="dxa"/>
          </w:tcPr>
          <w:p w:rsidR="00C8418D" w:rsidRDefault="00C8418D">
            <w:pPr>
              <w:pStyle w:val="ConsPlusNormal"/>
              <w:jc w:val="center"/>
            </w:pPr>
            <w:r>
              <w:t>11.</w:t>
            </w:r>
          </w:p>
        </w:tc>
        <w:tc>
          <w:tcPr>
            <w:tcW w:w="5102" w:type="dxa"/>
          </w:tcPr>
          <w:p w:rsidR="00C8418D" w:rsidRDefault="00C8418D">
            <w:pPr>
              <w:pStyle w:val="ConsPlusNormal"/>
            </w:pPr>
            <w:r>
              <w:t>Утверждение и апробация типовых дополнительных профессиональных программ для:</w:t>
            </w:r>
          </w:p>
          <w:p w:rsidR="00C8418D" w:rsidRDefault="00C8418D">
            <w:pPr>
              <w:pStyle w:val="ConsPlusNormal"/>
            </w:pPr>
            <w:r>
              <w:t>1. Педагогических работников.</w:t>
            </w:r>
          </w:p>
          <w:p w:rsidR="00C8418D" w:rsidRDefault="00C8418D">
            <w:pPr>
              <w:pStyle w:val="ConsPlusNormal"/>
            </w:pPr>
            <w:r>
              <w:t>2. Руководителей организаций, реализующих программы ДОД.</w:t>
            </w:r>
          </w:p>
          <w:p w:rsidR="00C8418D" w:rsidRDefault="00C8418D">
            <w:pPr>
              <w:pStyle w:val="ConsPlusNormal"/>
            </w:pPr>
            <w:r>
              <w:t>3. Родителей.</w:t>
            </w:r>
          </w:p>
          <w:p w:rsidR="00C8418D" w:rsidRDefault="00C8418D">
            <w:pPr>
              <w:pStyle w:val="ConsPlusNormal"/>
            </w:pPr>
            <w:r>
              <w:t>4. Наставников проектных детских команд.</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Программы повышения квалификации для педагогических работников организаций, реализующих дополнительные общеобразовательные программы, руководителей и сотрудников РМЦ, программы мероприятий по просвещению родителей в сфере дополнительного образования детей, программы повышения квалификации для наставников проектных детских команд.</w:t>
            </w:r>
          </w:p>
          <w:p w:rsidR="00C8418D" w:rsidRDefault="00C8418D">
            <w:pPr>
              <w:pStyle w:val="ConsPlusNormal"/>
            </w:pPr>
            <w:r>
              <w:lastRenderedPageBreak/>
              <w:t>Акты РМЦ.</w:t>
            </w:r>
          </w:p>
          <w:p w:rsidR="00C8418D" w:rsidRDefault="00C8418D">
            <w:pPr>
              <w:pStyle w:val="ConsPlusNormal"/>
            </w:pPr>
            <w:r>
              <w:t>Приказ комитета образования Еврейской автономной области</w:t>
            </w:r>
          </w:p>
        </w:tc>
      </w:tr>
      <w:tr w:rsidR="00C8418D">
        <w:tc>
          <w:tcPr>
            <w:tcW w:w="510" w:type="dxa"/>
          </w:tcPr>
          <w:p w:rsidR="00C8418D" w:rsidRDefault="00C8418D">
            <w:pPr>
              <w:pStyle w:val="ConsPlusNormal"/>
              <w:jc w:val="center"/>
            </w:pPr>
            <w:r>
              <w:lastRenderedPageBreak/>
              <w:t>12.</w:t>
            </w:r>
          </w:p>
        </w:tc>
        <w:tc>
          <w:tcPr>
            <w:tcW w:w="5102" w:type="dxa"/>
          </w:tcPr>
          <w:p w:rsidR="00C8418D" w:rsidRDefault="00C8418D">
            <w:pPr>
              <w:pStyle w:val="ConsPlusNormal"/>
            </w:pPr>
            <w:r>
              <w:t>Запуск регионального навигатора по дополнительному образованию детей с муниципальными компонентами (содержательное наполнение регионального и муниципальных сегментов общедоступного навигатора системы дополнительного образования детей)</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Контент для наполнения регионального и муниципальных сегментов общедоступного навигатора системы дополнительного образования детей.</w:t>
            </w:r>
          </w:p>
          <w:p w:rsidR="00C8418D" w:rsidRDefault="00C8418D">
            <w:pPr>
              <w:pStyle w:val="ConsPlusNormal"/>
            </w:pPr>
            <w:r>
              <w:t>Информационный портал в сети "Интернет".</w:t>
            </w:r>
          </w:p>
        </w:tc>
      </w:tr>
      <w:tr w:rsidR="00C8418D">
        <w:tc>
          <w:tcPr>
            <w:tcW w:w="510" w:type="dxa"/>
          </w:tcPr>
          <w:p w:rsidR="00C8418D" w:rsidRDefault="00C8418D">
            <w:pPr>
              <w:pStyle w:val="ConsPlusNormal"/>
              <w:jc w:val="center"/>
            </w:pPr>
            <w:r>
              <w:t>13.</w:t>
            </w:r>
          </w:p>
        </w:tc>
        <w:tc>
          <w:tcPr>
            <w:tcW w:w="5102" w:type="dxa"/>
          </w:tcPr>
          <w:p w:rsidR="00C8418D" w:rsidRDefault="00C8418D">
            <w:pPr>
              <w:pStyle w:val="ConsPlusNormal"/>
            </w:pPr>
            <w:r>
              <w:t>Проведение независимой оценки качества образовательной деятельности образовательной организации по дополнительным общеобразовательным программам</w:t>
            </w:r>
          </w:p>
        </w:tc>
        <w:tc>
          <w:tcPr>
            <w:tcW w:w="3439" w:type="dxa"/>
          </w:tcPr>
          <w:p w:rsidR="00C8418D" w:rsidRDefault="00C8418D">
            <w:pPr>
              <w:pStyle w:val="ConsPlusNormal"/>
            </w:pPr>
            <w:r>
              <w:t>Раздел в плане деятельности РМЦ.</w:t>
            </w:r>
          </w:p>
          <w:p w:rsidR="00C8418D" w:rsidRDefault="00C8418D">
            <w:pPr>
              <w:pStyle w:val="ConsPlusNormal"/>
            </w:pPr>
            <w:r>
              <w:t>Отчет о независимой оценке, размещенный на сайте РМЦ.</w:t>
            </w:r>
          </w:p>
        </w:tc>
      </w:tr>
      <w:tr w:rsidR="00C8418D">
        <w:tc>
          <w:tcPr>
            <w:tcW w:w="510" w:type="dxa"/>
          </w:tcPr>
          <w:p w:rsidR="00C8418D" w:rsidRDefault="00C8418D">
            <w:pPr>
              <w:pStyle w:val="ConsPlusNormal"/>
              <w:jc w:val="center"/>
            </w:pPr>
            <w:r>
              <w:t>14.</w:t>
            </w:r>
          </w:p>
        </w:tc>
        <w:tc>
          <w:tcPr>
            <w:tcW w:w="5102" w:type="dxa"/>
          </w:tcPr>
          <w:p w:rsidR="00C8418D" w:rsidRDefault="00C8418D">
            <w:pPr>
              <w:pStyle w:val="ConsPlusNormal"/>
            </w:pPr>
            <w:r>
              <w:t>Подготовка ежегодного отчета о реализации на территории Еврейской автономной области федерального проекта "Успех каждого ребенка" национального проекта "Образование"</w:t>
            </w:r>
          </w:p>
        </w:tc>
        <w:tc>
          <w:tcPr>
            <w:tcW w:w="3439" w:type="dxa"/>
          </w:tcPr>
          <w:p w:rsidR="00C8418D" w:rsidRDefault="00C8418D">
            <w:pPr>
              <w:pStyle w:val="ConsPlusNormal"/>
            </w:pPr>
            <w:r>
              <w:t>Информационно-аналитические материалы в виде презентации, включающие схемы, таблицы, диаграммы. Доклад в Министерство просвещения Российской Федерации.</w:t>
            </w:r>
          </w:p>
        </w:tc>
      </w:tr>
    </w:tbl>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both"/>
      </w:pPr>
    </w:p>
    <w:p w:rsidR="00C8418D" w:rsidRDefault="00C8418D">
      <w:pPr>
        <w:pStyle w:val="ConsPlusNormal"/>
        <w:jc w:val="right"/>
        <w:outlineLvl w:val="0"/>
      </w:pPr>
      <w:r>
        <w:t>УТВЕРЖДЕНО</w:t>
      </w:r>
    </w:p>
    <w:p w:rsidR="00C8418D" w:rsidRDefault="00C8418D">
      <w:pPr>
        <w:pStyle w:val="ConsPlusNormal"/>
        <w:jc w:val="right"/>
      </w:pPr>
      <w:r>
        <w:t>распоряжением правительства</w:t>
      </w:r>
    </w:p>
    <w:p w:rsidR="00C8418D" w:rsidRDefault="00C8418D">
      <w:pPr>
        <w:pStyle w:val="ConsPlusNormal"/>
        <w:jc w:val="right"/>
      </w:pPr>
      <w:r>
        <w:t>Еврейской автономной области</w:t>
      </w:r>
    </w:p>
    <w:p w:rsidR="00C8418D" w:rsidRDefault="00C8418D">
      <w:pPr>
        <w:pStyle w:val="ConsPlusNormal"/>
        <w:jc w:val="right"/>
      </w:pPr>
      <w:r>
        <w:t>от 08.08.2019 N 286-рп</w:t>
      </w:r>
    </w:p>
    <w:p w:rsidR="00C8418D" w:rsidRDefault="00C8418D">
      <w:pPr>
        <w:pStyle w:val="ConsPlusNormal"/>
        <w:jc w:val="both"/>
      </w:pPr>
    </w:p>
    <w:p w:rsidR="00C8418D" w:rsidRDefault="00C8418D">
      <w:pPr>
        <w:pStyle w:val="ConsPlusTitle"/>
        <w:jc w:val="center"/>
      </w:pPr>
      <w:bookmarkStart w:id="3" w:name="P516"/>
      <w:bookmarkEnd w:id="3"/>
      <w:r>
        <w:t>ПОЛОЖЕНИЕ</w:t>
      </w:r>
    </w:p>
    <w:p w:rsidR="00C8418D" w:rsidRDefault="00C8418D">
      <w:pPr>
        <w:pStyle w:val="ConsPlusTitle"/>
        <w:jc w:val="center"/>
      </w:pPr>
      <w:r>
        <w:t>О ДЕЯТЕЛЬНОСТИ РЕГИОНАЛЬНОГО МОДЕЛЬНОГО ЦЕНТРА</w:t>
      </w:r>
    </w:p>
    <w:p w:rsidR="00C8418D" w:rsidRDefault="00C8418D">
      <w:pPr>
        <w:pStyle w:val="ConsPlusTitle"/>
        <w:jc w:val="center"/>
      </w:pPr>
      <w:r>
        <w:t>ДОПОЛНИТЕЛЬНОГО ОБРАЗОВАНИЯ ДЕТЕЙ</w:t>
      </w:r>
    </w:p>
    <w:p w:rsidR="00C8418D" w:rsidRDefault="00C8418D">
      <w:pPr>
        <w:pStyle w:val="ConsPlusTitle"/>
        <w:jc w:val="center"/>
      </w:pPr>
      <w:r>
        <w:t>ЕВРЕЙСКОЙ АВТОНОМНОЙ ОБЛАСТИ</w:t>
      </w:r>
    </w:p>
    <w:p w:rsidR="00C8418D" w:rsidRDefault="00C8418D">
      <w:pPr>
        <w:pStyle w:val="ConsPlusNormal"/>
        <w:jc w:val="both"/>
      </w:pPr>
    </w:p>
    <w:p w:rsidR="00C8418D" w:rsidRDefault="00C8418D">
      <w:pPr>
        <w:pStyle w:val="ConsPlusTitle"/>
        <w:jc w:val="center"/>
        <w:outlineLvl w:val="1"/>
      </w:pPr>
      <w:r>
        <w:t>1. Общие положения</w:t>
      </w:r>
    </w:p>
    <w:p w:rsidR="00C8418D" w:rsidRDefault="00C8418D">
      <w:pPr>
        <w:pStyle w:val="ConsPlusNormal"/>
        <w:jc w:val="both"/>
      </w:pPr>
    </w:p>
    <w:p w:rsidR="00C8418D" w:rsidRDefault="00C8418D">
      <w:pPr>
        <w:pStyle w:val="ConsPlusNormal"/>
        <w:ind w:firstLine="540"/>
        <w:jc w:val="both"/>
      </w:pPr>
      <w:r>
        <w:t>1.1. Настоящее Положение о деятельности регионального модельного центра дополнительного образования детей Еврейской автономной области (далее - Положение) определяет порядок создания и организации деятельности регионального модельного центра дополнительного образования детей в Еврейской автономной области (далее - Положение).</w:t>
      </w:r>
    </w:p>
    <w:p w:rsidR="00C8418D" w:rsidRDefault="00C8418D">
      <w:pPr>
        <w:pStyle w:val="ConsPlusNormal"/>
        <w:spacing w:before="220"/>
        <w:ind w:firstLine="540"/>
        <w:jc w:val="both"/>
      </w:pPr>
      <w:r>
        <w:t>1.2. На период реализации федерального проекта "Успех каждого ребенка" национального проекта "Образование" (далее - Федеральный проект) РМЦ осуществляет функции исполнителя и регионального проектного офиса по мероприятиям Федерального проекта, в том числе функции по обеспечению взаимодействия между участниками Федерального проекта в Еврейской автономной области, а также ресурсного центра в региональной системе дополнительного образования детей, обеспечивающего согласованное развитие дополнительных общеразвивающих программ для детей различной направленности (технической, естественно-научной, художественной, социально-</w:t>
      </w:r>
      <w:r>
        <w:lastRenderedPageBreak/>
        <w:t>педагогической, туристско-краеведческой, физкультурно-спортивной).</w:t>
      </w:r>
    </w:p>
    <w:p w:rsidR="00C8418D" w:rsidRDefault="00C8418D">
      <w:pPr>
        <w:pStyle w:val="ConsPlusNormal"/>
        <w:spacing w:before="220"/>
        <w:ind w:firstLine="540"/>
        <w:jc w:val="both"/>
      </w:pPr>
      <w:r>
        <w:t>1.3. Целью деятельности РМЦ является создание условий для обеспечения в Еврейской автономной области эффективной системы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 обеспечивающей достижение показателей развития системы дополнительного образования детей, установленных указами Президента Российской Федерации.</w:t>
      </w:r>
    </w:p>
    <w:p w:rsidR="00C8418D" w:rsidRDefault="00C8418D">
      <w:pPr>
        <w:pStyle w:val="ConsPlusNormal"/>
        <w:spacing w:before="220"/>
        <w:ind w:firstLine="540"/>
        <w:jc w:val="both"/>
      </w:pPr>
      <w:r>
        <w:t>1.4. На РМЦ возлагается решение следующих задач:</w:t>
      </w:r>
    </w:p>
    <w:p w:rsidR="00C8418D" w:rsidRDefault="00C8418D">
      <w:pPr>
        <w:pStyle w:val="ConsPlusNormal"/>
        <w:spacing w:before="220"/>
        <w:ind w:firstLine="540"/>
        <w:jc w:val="both"/>
      </w:pPr>
      <w:r>
        <w:t>- осуществление организационной, методической, нормативно-правовой, экспертно-консультационной поддержки участников системы дополнительного образования детей;</w:t>
      </w:r>
    </w:p>
    <w:p w:rsidR="00C8418D" w:rsidRDefault="00C8418D">
      <w:pPr>
        <w:pStyle w:val="ConsPlusNormal"/>
        <w:spacing w:before="220"/>
        <w:ind w:firstLine="540"/>
        <w:jc w:val="both"/>
      </w:pPr>
      <w:r>
        <w:t>- выявление, формирование и распространение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w:t>
      </w:r>
    </w:p>
    <w:p w:rsidR="00C8418D" w:rsidRDefault="00C8418D">
      <w:pPr>
        <w:pStyle w:val="ConsPlusNormal"/>
        <w:spacing w:before="220"/>
        <w:ind w:firstLine="540"/>
        <w:jc w:val="both"/>
      </w:pPr>
      <w:r>
        <w:t>- выявление инфраструктурного, материально-технического и кадрового потенциала в системе дополнительного образования детей;</w:t>
      </w:r>
    </w:p>
    <w:p w:rsidR="00C8418D" w:rsidRDefault="00C8418D">
      <w:pPr>
        <w:pStyle w:val="ConsPlusNormal"/>
        <w:spacing w:before="220"/>
        <w:ind w:firstLine="540"/>
        <w:jc w:val="both"/>
      </w:pPr>
      <w:r>
        <w:t>- формирование и распространение моделей сетевого взаимодействия при реализации образовательных программ;</w:t>
      </w:r>
    </w:p>
    <w:p w:rsidR="00C8418D" w:rsidRDefault="00C8418D">
      <w:pPr>
        <w:pStyle w:val="ConsPlusNormal"/>
        <w:spacing w:before="220"/>
        <w:ind w:firstLine="540"/>
        <w:jc w:val="both"/>
      </w:pPr>
      <w:r>
        <w:t>- обеспечение развития профессионального мастерства и уровня компетенций педагогов и других участников сферы дополнительного образования детей;</w:t>
      </w:r>
    </w:p>
    <w:p w:rsidR="00C8418D" w:rsidRDefault="00C8418D">
      <w:pPr>
        <w:pStyle w:val="ConsPlusNormal"/>
        <w:spacing w:before="220"/>
        <w:ind w:firstLine="540"/>
        <w:jc w:val="both"/>
      </w:pPr>
      <w:r>
        <w:t>- обеспечение функционирования общедоступного навигатора в системе дополнительного образования детей, в том числе содержательное наполнение регионального и муниципальных сегментов навигатора;</w:t>
      </w:r>
    </w:p>
    <w:p w:rsidR="00C8418D" w:rsidRDefault="00C8418D">
      <w:pPr>
        <w:pStyle w:val="ConsPlusNormal"/>
        <w:spacing w:before="220"/>
        <w:ind w:firstLine="540"/>
        <w:jc w:val="both"/>
      </w:pPr>
      <w:r>
        <w:t>- развитие системы управления в сфере дополнительного образования детей с применением современных организационных, правовых и финансово-экономических механизмов управления и развития региональной системы, учитывающих демографические, социально-экономические и социокультурные особенности Еврейской автономной области, с использованием механизмов независимой оценки;</w:t>
      </w:r>
    </w:p>
    <w:p w:rsidR="00C8418D" w:rsidRDefault="00C8418D">
      <w:pPr>
        <w:pStyle w:val="ConsPlusNormal"/>
        <w:spacing w:before="220"/>
        <w:ind w:firstLine="540"/>
        <w:jc w:val="both"/>
      </w:pPr>
      <w:r>
        <w:t>- организационное, методическое и аналитическое сопровождение работы окружных опорных центров дополнительного образования;</w:t>
      </w:r>
    </w:p>
    <w:p w:rsidR="00C8418D" w:rsidRDefault="00C8418D">
      <w:pPr>
        <w:pStyle w:val="ConsPlusNormal"/>
        <w:spacing w:before="220"/>
        <w:ind w:firstLine="540"/>
        <w:jc w:val="both"/>
      </w:pPr>
      <w:r>
        <w:t>- организационно-техническое и методическое сопровождение внедрения модели персонифицированного финансирования дополнительного образования детей;</w:t>
      </w:r>
    </w:p>
    <w:p w:rsidR="00C8418D" w:rsidRDefault="00C8418D">
      <w:pPr>
        <w:pStyle w:val="ConsPlusNormal"/>
        <w:spacing w:before="220"/>
        <w:ind w:firstLine="540"/>
        <w:jc w:val="both"/>
      </w:pPr>
      <w:r>
        <w:t>- создание условий и механизмов для выявления, сопровождения и поддержки одаренных детей.</w:t>
      </w:r>
    </w:p>
    <w:p w:rsidR="00C8418D" w:rsidRDefault="00C8418D">
      <w:pPr>
        <w:pStyle w:val="ConsPlusNormal"/>
        <w:spacing w:before="220"/>
        <w:ind w:firstLine="540"/>
        <w:jc w:val="both"/>
      </w:pPr>
      <w:r>
        <w:t>1.5. Определение статуса площадки для создания РМЦ не влечет за собой изменения типа образовательной организации, ее организационно-правовой формы и подчиненности, определенных уставом образовательной организации, на базе которой создается РМЦ.</w:t>
      </w:r>
    </w:p>
    <w:p w:rsidR="00C8418D" w:rsidRDefault="00C8418D">
      <w:pPr>
        <w:pStyle w:val="ConsPlusNormal"/>
        <w:spacing w:before="220"/>
        <w:ind w:firstLine="540"/>
        <w:jc w:val="both"/>
      </w:pPr>
      <w:r>
        <w:t>1.6. Определение статуса площадки для создания РМЦ дает образовательной организации право вносить изменения в содержание, цели, способы и системы обучения, режим функционирования образовательной организации, штатное расписание и систему управления образовательной организации согласно целям, задачам и содержанию деятельности РМЦ.</w:t>
      </w:r>
    </w:p>
    <w:p w:rsidR="00C8418D" w:rsidRDefault="00C8418D">
      <w:pPr>
        <w:pStyle w:val="ConsPlusNormal"/>
        <w:jc w:val="both"/>
      </w:pPr>
    </w:p>
    <w:p w:rsidR="00C8418D" w:rsidRDefault="00C8418D">
      <w:pPr>
        <w:pStyle w:val="ConsPlusTitle"/>
        <w:jc w:val="center"/>
        <w:outlineLvl w:val="1"/>
      </w:pPr>
      <w:r>
        <w:t>2. Функции РМЦ дополнительного образования детей</w:t>
      </w:r>
    </w:p>
    <w:p w:rsidR="00C8418D" w:rsidRDefault="00C8418D">
      <w:pPr>
        <w:pStyle w:val="ConsPlusTitle"/>
        <w:jc w:val="center"/>
      </w:pPr>
      <w:r>
        <w:lastRenderedPageBreak/>
        <w:t>в Еврейской автономной области</w:t>
      </w:r>
    </w:p>
    <w:p w:rsidR="00C8418D" w:rsidRDefault="00C8418D">
      <w:pPr>
        <w:pStyle w:val="ConsPlusNormal"/>
        <w:jc w:val="both"/>
      </w:pPr>
    </w:p>
    <w:p w:rsidR="00C8418D" w:rsidRDefault="00C8418D">
      <w:pPr>
        <w:pStyle w:val="ConsPlusNormal"/>
        <w:ind w:firstLine="540"/>
        <w:jc w:val="both"/>
      </w:pPr>
      <w:r>
        <w:t>2.1. РМЦ выполняет функции организационной, методической, нормативно-правовой и экспертно-консультационной поддержки в региональной системе дополнительного образования детей, обеспечивающей согласованное развитие дополнительных общеобразовательных программ для детей различной направленности (технической, естественно-научной, художественной, социально-педагогической, туристско-краеведческой, физкультурно-спортивной).</w:t>
      </w:r>
    </w:p>
    <w:p w:rsidR="00C8418D" w:rsidRDefault="00C8418D">
      <w:pPr>
        <w:pStyle w:val="ConsPlusNormal"/>
        <w:spacing w:before="220"/>
        <w:ind w:firstLine="540"/>
        <w:jc w:val="both"/>
      </w:pPr>
      <w:r>
        <w:t>2.2. РМЦ проводит выявление и анализ лучших практик реализации современных, вариативных и востребованных дополнительных общеобразовательных программ для детей различной направленности на территории Еврейской автономной области, а также содействует их распространению и внедрению в регионе.</w:t>
      </w:r>
    </w:p>
    <w:p w:rsidR="00C8418D" w:rsidRDefault="00C8418D">
      <w:pPr>
        <w:pStyle w:val="ConsPlusNormal"/>
        <w:spacing w:before="220"/>
        <w:ind w:firstLine="540"/>
        <w:jc w:val="both"/>
      </w:pPr>
      <w:r>
        <w:t>2.3. РМЦ обеспечивает апробацию и внедрение в организациях дополнительного образования детей разноуровневых программ, обеспечивающих получение детьми навыков и умений ознакомительного, базового и углубленного уровней.</w:t>
      </w:r>
    </w:p>
    <w:p w:rsidR="00C8418D" w:rsidRDefault="00C8418D">
      <w:pPr>
        <w:pStyle w:val="ConsPlusNormal"/>
        <w:spacing w:before="220"/>
        <w:ind w:firstLine="540"/>
        <w:jc w:val="both"/>
      </w:pPr>
      <w:r>
        <w:t>2.4. РМЦ создает, апробирует и внедряет модели обеспечения равного доступа к современным и вариативным дополнительным общеобразовательным программам, в том числе для детей из сельской местности.</w:t>
      </w:r>
    </w:p>
    <w:p w:rsidR="00C8418D" w:rsidRDefault="00C8418D">
      <w:pPr>
        <w:pStyle w:val="ConsPlusNormal"/>
        <w:spacing w:before="220"/>
        <w:ind w:firstLine="540"/>
        <w:jc w:val="both"/>
      </w:pPr>
      <w:r>
        <w:t>2.5. РМЦ обеспечивает взаимодействие между участниками Федерального проекта, расположенными на территории Еврейской автономной области, в том числе реализует программы сотрудничества между различными организациями на уровне комитета образования Еврейской автономной области.</w:t>
      </w:r>
    </w:p>
    <w:p w:rsidR="00C8418D" w:rsidRDefault="00C8418D">
      <w:pPr>
        <w:pStyle w:val="ConsPlusNormal"/>
        <w:spacing w:before="220"/>
        <w:ind w:firstLine="540"/>
        <w:jc w:val="both"/>
      </w:pPr>
      <w:r>
        <w:t>2.6. РМЦ содействует качественному развитию организаций дополнительного образования детей, оказывает методическую, информационную и организационную помощь организациям, расположенным на территории Еврейской автономной области и реализующим дополнительные общеобразовательные программы.</w:t>
      </w:r>
    </w:p>
    <w:p w:rsidR="00C8418D" w:rsidRDefault="00C8418D">
      <w:pPr>
        <w:pStyle w:val="ConsPlusNormal"/>
        <w:spacing w:before="220"/>
        <w:ind w:firstLine="540"/>
        <w:jc w:val="both"/>
      </w:pPr>
      <w:r>
        <w:t>2.7. РМЦ содействует проведению "летних школ", профильных смен по различным направленностям дополнительного образования детей, в том числе оказывает организационно-методическую поддержку по реализации дополнительных общеобразовательных программ в организациях летнего отдыха.</w:t>
      </w:r>
    </w:p>
    <w:p w:rsidR="00C8418D" w:rsidRDefault="00C8418D">
      <w:pPr>
        <w:pStyle w:val="ConsPlusNormal"/>
        <w:spacing w:before="220"/>
        <w:ind w:firstLine="540"/>
        <w:jc w:val="both"/>
      </w:pPr>
      <w:r>
        <w:t>2.8. РМЦ обеспечивает реализацию мер по непрерывному развитию педагогических и управленческих кадров системы дополнительного образования детей, включая повышение квалификации и профессиональную переподготовку руководителей и педагогов организаций, расположенных на территории Еврейской автономной области и реализующих дополнительные общеобразовательные программы, наставников проектных детских команд, а также:</w:t>
      </w:r>
    </w:p>
    <w:p w:rsidR="00C8418D" w:rsidRDefault="00C8418D">
      <w:pPr>
        <w:pStyle w:val="ConsPlusNormal"/>
        <w:spacing w:before="220"/>
        <w:ind w:firstLine="540"/>
        <w:jc w:val="both"/>
      </w:pPr>
      <w:r>
        <w:t>- формирует и доводит до сведения муниципальных опорных центров перечень программ краткосрочных стажировок руководителей и педагогов организаций, реализующих дополнительные общеобразовательные программы;</w:t>
      </w:r>
    </w:p>
    <w:p w:rsidR="00C8418D" w:rsidRDefault="00C8418D">
      <w:pPr>
        <w:pStyle w:val="ConsPlusNormal"/>
        <w:spacing w:before="220"/>
        <w:ind w:firstLine="540"/>
        <w:jc w:val="both"/>
      </w:pPr>
      <w:r>
        <w:t>- проводит анализ потребности муниципальных районов и городского округа Еврейской автономной области в кадрах системы дополнительного образования детей.</w:t>
      </w:r>
    </w:p>
    <w:p w:rsidR="00C8418D" w:rsidRDefault="00C8418D">
      <w:pPr>
        <w:pStyle w:val="ConsPlusNormal"/>
        <w:spacing w:before="220"/>
        <w:ind w:firstLine="540"/>
        <w:jc w:val="both"/>
      </w:pPr>
      <w:r>
        <w:t>2.9. РМЦ обеспечивает реализацию мероприятий по информированию и просвещению родителей в области дополнительного образования детей.</w:t>
      </w:r>
    </w:p>
    <w:p w:rsidR="00C8418D" w:rsidRDefault="00C8418D">
      <w:pPr>
        <w:pStyle w:val="ConsPlusNormal"/>
        <w:spacing w:before="220"/>
        <w:ind w:firstLine="540"/>
        <w:jc w:val="both"/>
      </w:pPr>
      <w:r>
        <w:t xml:space="preserve">2.10. РМЦ организует стажировки специалистов, а также руководителей и педагогов организаций, реализующих дополнительные общеобразовательные программы, в региональных модельных центрах других субъектов Российской Федерации и (или) федеральных ресурсных </w:t>
      </w:r>
      <w:r>
        <w:lastRenderedPageBreak/>
        <w:t>центрах.</w:t>
      </w:r>
    </w:p>
    <w:p w:rsidR="00C8418D" w:rsidRDefault="00C8418D">
      <w:pPr>
        <w:pStyle w:val="ConsPlusNormal"/>
        <w:spacing w:before="220"/>
        <w:ind w:firstLine="540"/>
        <w:jc w:val="both"/>
      </w:pPr>
      <w:r>
        <w:t>2.11. РМЦ обеспечивает информационное сопровождение мероприятий Федерального проекта, иных мероприятий для детей и молодежи, проводимых комитетом образования Еврейской автономной области и подведомственными образовательными организациями, в том числе:</w:t>
      </w:r>
    </w:p>
    <w:p w:rsidR="00C8418D" w:rsidRDefault="00C8418D">
      <w:pPr>
        <w:pStyle w:val="ConsPlusNormal"/>
        <w:spacing w:before="220"/>
        <w:ind w:firstLine="540"/>
        <w:jc w:val="both"/>
      </w:pPr>
      <w:r>
        <w:t>- формирует медиаплан и проводит мероприятия по освещению деятельности РМЦ;</w:t>
      </w:r>
    </w:p>
    <w:p w:rsidR="00C8418D" w:rsidRDefault="00C8418D">
      <w:pPr>
        <w:pStyle w:val="ConsPlusNormal"/>
        <w:spacing w:before="220"/>
        <w:ind w:firstLine="540"/>
        <w:jc w:val="both"/>
      </w:pPr>
      <w:r>
        <w:t>- обеспечивает вовлечение детей, в том числе детей из сельской местности и детей, имеющих особые образовательные потребности, в конкурсные и иные мероприятия для обучающихся в системе дополнительного образования детей;</w:t>
      </w:r>
    </w:p>
    <w:p w:rsidR="00C8418D" w:rsidRDefault="00C8418D">
      <w:pPr>
        <w:pStyle w:val="ConsPlusNormal"/>
        <w:spacing w:before="220"/>
        <w:ind w:firstLine="540"/>
        <w:jc w:val="both"/>
      </w:pPr>
      <w:r>
        <w:t>- обеспечивает ведение публичного перечня мероприятий для детей и молодежи в Еврейской автономной области.</w:t>
      </w:r>
    </w:p>
    <w:p w:rsidR="00C8418D" w:rsidRDefault="00C8418D">
      <w:pPr>
        <w:pStyle w:val="ConsPlusNormal"/>
        <w:spacing w:before="220"/>
        <w:ind w:firstLine="540"/>
        <w:jc w:val="both"/>
      </w:pPr>
      <w:r>
        <w:t>2.12. РМЦ обеспечивает функционирование и поддержку информационного портала в информационно-телекоммуникационной сети "Интернет", в том числе:</w:t>
      </w:r>
    </w:p>
    <w:p w:rsidR="00C8418D" w:rsidRDefault="00C8418D">
      <w:pPr>
        <w:pStyle w:val="ConsPlusNormal"/>
        <w:spacing w:before="220"/>
        <w:ind w:firstLine="540"/>
        <w:jc w:val="both"/>
      </w:pPr>
      <w:r>
        <w:t>- создает и поддерживает методический блок на базе информационного портала;</w:t>
      </w:r>
    </w:p>
    <w:p w:rsidR="00C8418D" w:rsidRDefault="00C8418D">
      <w:pPr>
        <w:pStyle w:val="ConsPlusNormal"/>
        <w:spacing w:before="220"/>
        <w:ind w:firstLine="540"/>
        <w:jc w:val="both"/>
      </w:pPr>
      <w:r>
        <w:t>- проводит дистанционное обучение детей и родителей с использованием информационного портала;</w:t>
      </w:r>
    </w:p>
    <w:p w:rsidR="00C8418D" w:rsidRDefault="00C8418D">
      <w:pPr>
        <w:pStyle w:val="ConsPlusNormal"/>
        <w:spacing w:before="220"/>
        <w:ind w:firstLine="540"/>
        <w:jc w:val="both"/>
      </w:pPr>
      <w:r>
        <w:t>- проводит информационные кампании по продвижению мероприятий в системе дополнительного образования детей.</w:t>
      </w:r>
    </w:p>
    <w:p w:rsidR="00C8418D" w:rsidRDefault="00C8418D">
      <w:pPr>
        <w:pStyle w:val="ConsPlusNormal"/>
        <w:spacing w:before="220"/>
        <w:ind w:firstLine="540"/>
        <w:jc w:val="both"/>
      </w:pPr>
      <w:r>
        <w:t>2.13. РМЦ ведет работу совместно с профильными организациями по поддержке и сопровождению одаренных детей.</w:t>
      </w:r>
    </w:p>
    <w:p w:rsidR="00C8418D" w:rsidRDefault="00C8418D">
      <w:pPr>
        <w:pStyle w:val="ConsPlusNormal"/>
        <w:spacing w:before="220"/>
        <w:ind w:firstLine="540"/>
        <w:jc w:val="both"/>
      </w:pPr>
      <w:r>
        <w:t>2.14. РМЦ стимулирует использование сетевой формы реализации программ дополнительного образования, в том числе:</w:t>
      </w:r>
    </w:p>
    <w:p w:rsidR="00C8418D" w:rsidRDefault="00C8418D">
      <w:pPr>
        <w:pStyle w:val="ConsPlusNormal"/>
        <w:spacing w:before="220"/>
        <w:ind w:firstLine="540"/>
        <w:jc w:val="both"/>
      </w:pPr>
      <w:r>
        <w:t>- разрабатывает типовые программы, содержащие механизмы выявления и внедрения лучших практик сетевого взаимодействия в системе дополнительного образования детей;</w:t>
      </w:r>
    </w:p>
    <w:p w:rsidR="00C8418D" w:rsidRDefault="00C8418D">
      <w:pPr>
        <w:pStyle w:val="ConsPlusNormal"/>
        <w:spacing w:before="220"/>
        <w:ind w:firstLine="540"/>
        <w:jc w:val="both"/>
      </w:pPr>
      <w:r>
        <w:t>- содействует привлечению образовательных организаций профессионального образования, учреждений культуры и спорта к реализации дополнительных общеобразовательных программ.</w:t>
      </w:r>
    </w:p>
    <w:p w:rsidR="00C8418D" w:rsidRDefault="00C8418D">
      <w:pPr>
        <w:pStyle w:val="ConsPlusNormal"/>
        <w:spacing w:before="220"/>
        <w:ind w:firstLine="540"/>
        <w:jc w:val="both"/>
      </w:pPr>
      <w:r>
        <w:t>2.15. РМЦ готовит предложения по совершенствованию нормативно-правовых, финансовых, организационных механизмов на уровне муниципалитетов и органов исполнительной власти Еврейской автономной области, в том числе проводит анализ нормативно-правовой базы и правоприменительной практики в сфере дополнительного образования детей Еврейской автономной области.</w:t>
      </w:r>
    </w:p>
    <w:p w:rsidR="00C8418D" w:rsidRDefault="00C8418D">
      <w:pPr>
        <w:pStyle w:val="ConsPlusNormal"/>
        <w:jc w:val="both"/>
      </w:pPr>
    </w:p>
    <w:p w:rsidR="00C8418D" w:rsidRDefault="00C8418D">
      <w:pPr>
        <w:pStyle w:val="ConsPlusTitle"/>
        <w:jc w:val="center"/>
        <w:outlineLvl w:val="1"/>
      </w:pPr>
      <w:r>
        <w:t>3. Организация работы РМЦ дополнительного образования детей</w:t>
      </w:r>
    </w:p>
    <w:p w:rsidR="00C8418D" w:rsidRDefault="00C8418D">
      <w:pPr>
        <w:pStyle w:val="ConsPlusTitle"/>
        <w:jc w:val="center"/>
      </w:pPr>
      <w:r>
        <w:t>в Еврейской автономной области</w:t>
      </w:r>
    </w:p>
    <w:p w:rsidR="00C8418D" w:rsidRDefault="00C8418D">
      <w:pPr>
        <w:pStyle w:val="ConsPlusNormal"/>
        <w:jc w:val="both"/>
      </w:pPr>
    </w:p>
    <w:p w:rsidR="00C8418D" w:rsidRDefault="00C8418D">
      <w:pPr>
        <w:pStyle w:val="ConsPlusNormal"/>
        <w:ind w:firstLine="540"/>
        <w:jc w:val="both"/>
      </w:pPr>
      <w:r>
        <w:t>3.1. Деятельность РМЦ осуществляется в соответствии с настоящим Положением.</w:t>
      </w:r>
    </w:p>
    <w:p w:rsidR="00C8418D" w:rsidRDefault="00C8418D">
      <w:pPr>
        <w:pStyle w:val="ConsPlusNormal"/>
        <w:spacing w:before="220"/>
        <w:ind w:firstLine="540"/>
        <w:jc w:val="both"/>
      </w:pPr>
      <w:r>
        <w:t>3.2. Руководство РМЦ осуществляет руководитель образовательной организации, на базе которой создается РМЦ, непосредственное оперативное управление работой РМЦ осуществляет лицо, назначенное руководителем образовательной организации.</w:t>
      </w:r>
    </w:p>
    <w:p w:rsidR="00C8418D" w:rsidRDefault="00C8418D">
      <w:pPr>
        <w:pStyle w:val="ConsPlusNormal"/>
        <w:spacing w:before="220"/>
        <w:ind w:firstLine="540"/>
        <w:jc w:val="both"/>
      </w:pPr>
      <w:r>
        <w:t>3.3. РМЦ ежегодно формирует план работы и согласовывает его с комитетом образования Еврейской автономной области.</w:t>
      </w:r>
    </w:p>
    <w:p w:rsidR="00C8418D" w:rsidRDefault="00C8418D">
      <w:pPr>
        <w:pStyle w:val="ConsPlusNormal"/>
        <w:spacing w:before="220"/>
        <w:ind w:firstLine="540"/>
        <w:jc w:val="both"/>
      </w:pPr>
      <w:r>
        <w:lastRenderedPageBreak/>
        <w:t>3.4. Координация деятельности образовательных организаций, использующих материально-технические и другие ресурсы РМЦ, осуществляется в соответствии с законодательными и нормативными правовыми актами в сфере образования.</w:t>
      </w:r>
    </w:p>
    <w:p w:rsidR="00C8418D" w:rsidRDefault="00C8418D">
      <w:pPr>
        <w:pStyle w:val="ConsPlusNormal"/>
        <w:spacing w:before="220"/>
        <w:ind w:firstLine="540"/>
        <w:jc w:val="both"/>
      </w:pPr>
      <w:r>
        <w:t>3.5. Финансовые и иные взаимоотношения РМЦ и других образовательных организаций осуществляются на договорной основе.</w:t>
      </w:r>
    </w:p>
    <w:p w:rsidR="00C8418D" w:rsidRDefault="00C8418D">
      <w:pPr>
        <w:pStyle w:val="ConsPlusNormal"/>
        <w:spacing w:before="220"/>
        <w:ind w:firstLine="540"/>
        <w:jc w:val="both"/>
      </w:pPr>
      <w:r>
        <w:t>3.6. РМЦ ежегодно не позднее 15 декабря текущего года представляет в комитет образования Еврейской автономной отчет о проделанной работе. Форма отчета утверждается комитетом образования Еврейской автономной области.</w:t>
      </w:r>
    </w:p>
    <w:p w:rsidR="00C8418D" w:rsidRDefault="00C8418D">
      <w:pPr>
        <w:pStyle w:val="ConsPlusNormal"/>
        <w:jc w:val="both"/>
      </w:pPr>
    </w:p>
    <w:p w:rsidR="00C8418D" w:rsidRDefault="00C8418D">
      <w:pPr>
        <w:pStyle w:val="ConsPlusTitle"/>
        <w:jc w:val="center"/>
        <w:outlineLvl w:val="1"/>
      </w:pPr>
      <w:r>
        <w:t>4. Финансирование РМЦ дополнительного образования детей</w:t>
      </w:r>
    </w:p>
    <w:p w:rsidR="00C8418D" w:rsidRDefault="00C8418D">
      <w:pPr>
        <w:pStyle w:val="ConsPlusTitle"/>
        <w:jc w:val="center"/>
      </w:pPr>
      <w:r>
        <w:t>в Еврейской автономной области</w:t>
      </w:r>
    </w:p>
    <w:p w:rsidR="00C8418D" w:rsidRDefault="00C8418D">
      <w:pPr>
        <w:pStyle w:val="ConsPlusNormal"/>
        <w:jc w:val="both"/>
      </w:pPr>
    </w:p>
    <w:p w:rsidR="00C8418D" w:rsidRDefault="00C8418D">
      <w:pPr>
        <w:pStyle w:val="ConsPlusNormal"/>
        <w:ind w:firstLine="540"/>
        <w:jc w:val="both"/>
      </w:pPr>
      <w:r>
        <w:t>4.1. Финансирование РМЦ осуществляется за счет субсидий на финансовое обеспечение выполнения государственного задания на оказание государственных услуг (выполнение работ) и на иные цели, предоставляемые образовательной организацией, на базе которой создан РМЦ.</w:t>
      </w:r>
    </w:p>
    <w:p w:rsidR="00C8418D" w:rsidRDefault="00C8418D">
      <w:pPr>
        <w:pStyle w:val="ConsPlusNormal"/>
        <w:jc w:val="both"/>
      </w:pPr>
    </w:p>
    <w:p w:rsidR="00C8418D" w:rsidRDefault="00C8418D">
      <w:pPr>
        <w:pStyle w:val="ConsPlusTitle"/>
        <w:jc w:val="center"/>
        <w:outlineLvl w:val="1"/>
      </w:pPr>
      <w:r>
        <w:t>5. Прекращение деятельности РМЦ дополнительного образования</w:t>
      </w:r>
    </w:p>
    <w:p w:rsidR="00C8418D" w:rsidRDefault="00C8418D">
      <w:pPr>
        <w:pStyle w:val="ConsPlusTitle"/>
        <w:jc w:val="center"/>
      </w:pPr>
      <w:r>
        <w:t>детей в Еврейской автономной области</w:t>
      </w:r>
    </w:p>
    <w:p w:rsidR="00C8418D" w:rsidRDefault="00C8418D">
      <w:pPr>
        <w:pStyle w:val="ConsPlusNormal"/>
        <w:jc w:val="both"/>
      </w:pPr>
    </w:p>
    <w:p w:rsidR="00C8418D" w:rsidRDefault="00C8418D">
      <w:pPr>
        <w:pStyle w:val="ConsPlusNormal"/>
        <w:ind w:firstLine="540"/>
        <w:jc w:val="both"/>
      </w:pPr>
      <w:r>
        <w:t>5.1. Прекращение деятельности РМЦ осуществляется в случаях:</w:t>
      </w:r>
    </w:p>
    <w:p w:rsidR="00C8418D" w:rsidRDefault="00C8418D">
      <w:pPr>
        <w:pStyle w:val="ConsPlusNormal"/>
        <w:spacing w:before="220"/>
        <w:ind w:firstLine="540"/>
        <w:jc w:val="both"/>
      </w:pPr>
      <w:r>
        <w:t>- установления несоответствия реальной деятельности РМЦ заявленной в отчетах о деятельности РМЦ;</w:t>
      </w:r>
    </w:p>
    <w:p w:rsidR="00C8418D" w:rsidRDefault="00C8418D">
      <w:pPr>
        <w:pStyle w:val="ConsPlusNormal"/>
        <w:spacing w:before="220"/>
        <w:ind w:firstLine="540"/>
        <w:jc w:val="both"/>
      </w:pPr>
      <w:r>
        <w:t>- возникновения непредвиденных обстоятельств, препятствующих продолжению деятельности образовательной организации дополнительного образования по предусмотренной тематике и программе деятельности.</w:t>
      </w:r>
    </w:p>
    <w:p w:rsidR="00C8418D" w:rsidRDefault="00C8418D">
      <w:pPr>
        <w:pStyle w:val="ConsPlusNormal"/>
        <w:spacing w:before="220"/>
        <w:ind w:firstLine="540"/>
        <w:jc w:val="both"/>
      </w:pPr>
      <w:r>
        <w:t>5.2. Решение о прекращении деятельности РМЦ принимается правительством Еврейской автономной области.</w:t>
      </w:r>
    </w:p>
    <w:p w:rsidR="00C8418D" w:rsidRDefault="00C8418D">
      <w:pPr>
        <w:pStyle w:val="ConsPlusNormal"/>
        <w:jc w:val="both"/>
      </w:pPr>
    </w:p>
    <w:p w:rsidR="00C8418D" w:rsidRDefault="00C8418D">
      <w:pPr>
        <w:pStyle w:val="ConsPlusNormal"/>
        <w:jc w:val="both"/>
      </w:pPr>
    </w:p>
    <w:p w:rsidR="00C8418D" w:rsidRDefault="00C8418D">
      <w:pPr>
        <w:pStyle w:val="ConsPlusNormal"/>
        <w:pBdr>
          <w:top w:val="single" w:sz="6" w:space="0" w:color="auto"/>
        </w:pBdr>
        <w:spacing w:before="100" w:after="100"/>
        <w:jc w:val="both"/>
        <w:rPr>
          <w:sz w:val="2"/>
          <w:szCs w:val="2"/>
        </w:rPr>
      </w:pPr>
    </w:p>
    <w:p w:rsidR="00700E9B" w:rsidRDefault="00700E9B">
      <w:bookmarkStart w:id="4" w:name="_GoBack"/>
      <w:bookmarkEnd w:id="4"/>
    </w:p>
    <w:sectPr w:rsidR="00700E9B" w:rsidSect="00290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8D"/>
    <w:rsid w:val="00700E9B"/>
    <w:rsid w:val="00C8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6B679-12F5-4634-A633-CCEF11D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1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6389</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Дерябина Ирина Николаевна</dc:creator>
  <cp:keywords/>
  <dc:description/>
  <cp:lastModifiedBy>Дерябина Ирина Николаевна</cp:lastModifiedBy>
  <cp:revision>1</cp:revision>
  <dcterms:created xsi:type="dcterms:W3CDTF">2020-02-10T07:26:00Z</dcterms:created>
  <dcterms:modified xsi:type="dcterms:W3CDTF">2020-02-10T07:26:00Z</dcterms:modified>
</cp:coreProperties>
</file>