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tabs>
          <w:tab w:val="left" w:pos="2790" w:leader="none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center"/>
        <w:spacing w:after="0" w:line="240" w:lineRule="auto"/>
        <w:tabs>
          <w:tab w:val="left" w:pos="2790" w:leader="none"/>
        </w:tabs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eastAsia="Times New Roman" w:cs="Times New Roman"/>
          <w:color w:val="7030a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15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1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7030a0"/>
          <w:sz w:val="28"/>
          <w:szCs w:val="28"/>
        </w:rPr>
      </w:r>
      <w:r>
        <w:rPr>
          <w:rFonts w:ascii="Times New Roman" w:hAnsi="Times New Roman" w:cs="Times New Roman"/>
          <w:color w:val="7030a0"/>
          <w:sz w:val="28"/>
          <w:szCs w:val="28"/>
        </w:rPr>
      </w:r>
    </w:p>
    <w:p>
      <w:pPr>
        <w:ind w:right="-6"/>
        <w:jc w:val="center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eastAsia="Times New Roman" w:cs="Times New Roman"/>
          <w:color w:val="7030a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7030a0"/>
          <w:sz w:val="28"/>
          <w:szCs w:val="28"/>
        </w:rPr>
      </w:r>
      <w:r>
        <w:rPr>
          <w:rFonts w:ascii="Times New Roman" w:hAnsi="Times New Roman" w:cs="Times New Roman"/>
          <w:color w:val="7030a0"/>
          <w:sz w:val="28"/>
          <w:szCs w:val="28"/>
        </w:rPr>
      </w:r>
    </w:p>
    <w:p>
      <w:pPr>
        <w:ind w:right="-6"/>
        <w:jc w:val="center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ДЕПАРТАМЕНТ ОБРАЗОВАНИЯ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6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ЕВРЕЙСКОЙ АВТОНОМНОЙ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6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u w:val="none"/>
          <w:lang w:val="en-US"/>
        </w:rPr>
        <w:t xml:space="preserve"> _____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ind w:right="-6"/>
        <w:jc w:val="center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6"/>
        <w:jc w:val="center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6"/>
        <w:jc w:val="center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22"/>
      </w:tblGrid>
      <w:tr>
        <w:tblPrEx/>
        <w:trPr>
          <w:trHeight w:val="44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8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tabs>
                <w:tab w:val="left" w:pos="8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/>
        <w:widowControl w:val="off"/>
        <w:tabs>
          <w:tab w:val="left" w:pos="80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Программы профила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ктики рисков причинения вреда (ущерба) охраняемым законом ценностям по региональному государственному контролю (надзору) за достоверностью, актуальностью и полнотой сведений об организациях отдыха детей и их оздоровления, содержащихся в реестре организаций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отдыха детей и их оздоровления</w:t>
      </w:r>
      <w:bookmarkStart w:id="0" w:name="_GoBack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на 202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shd w:val="clear" w:color="auto" w:fill="ffffff"/>
        <w:widowControl w:val="off"/>
        <w:tabs>
          <w:tab w:val="left" w:pos="80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shd w:val="clear" w:color="auto" w:fill="ffffff"/>
        <w:widowControl w:val="off"/>
        <w:tabs>
          <w:tab w:val="left" w:pos="80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основании статьи 44 Федерального закона от 31.07.2020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 248-ФЗ «О государственном контроле (надзоре) и муниципальном контроле в Росс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ийской Федерации»;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 постановления правительства Еврейской автономной области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от 15.10.2021 № 392-пп «О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Еврейской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автономной области»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Утвердить Программу профилактики 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сков причинения вреда (ущерба) охраняемым законом ценностям по региональному государственному контролю (надзору) за достоверностью, актуальностью и полнотой сведений об организациях отдыха детей и их оздоровления, содержащихся в реестре организаций отдыха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детей и их оздоровления, на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 (далее – Программа профилактики) (прилагается).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 Отделу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общего образования и воспитания департамента образования Еврейской автономной области обеспечить реализацию профилактических мероприятий в соответствии с Программой профилактики.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Разместить настоящий приказ на официальном сайте департамента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образования Еврейской автономной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Контроль за исполнением настоящего приказа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оставляю за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>
        <w:tblPrEx/>
        <w:trPr/>
        <w:tc>
          <w:tcPr>
            <w:tcW w:w="5173" w:type="dxa"/>
            <w:vAlign w:val="bottom"/>
            <w:textDirection w:val="lrTb"/>
            <w:noWrap w:val="false"/>
          </w:tcPr>
          <w:p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3" w:type="dxa"/>
            <w:vAlign w:val="bottom"/>
            <w:textDirection w:val="lrTb"/>
            <w:noWrap w:val="false"/>
          </w:tcPr>
          <w:p>
            <w:pPr>
              <w:jc w:val="right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Н.Н. Соловченкова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before="480"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480"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480"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480"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480"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480"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480"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480"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480"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480"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480"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480"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480"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 w:right="-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 w:right="-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 w:right="-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риказом департамента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 w:right="-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 w:right="-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 w:right="-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 w:right="-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eastAsia="ru-RU"/>
        </w:rPr>
        <w:t xml:space="preserve">программа</w:t>
      </w:r>
      <w:r>
        <w:rPr>
          <w:rFonts w:ascii="Times New Roman" w:hAnsi="Times New Roman" w:cs="Times New Roman"/>
          <w:bCs/>
          <w:caps/>
          <w:sz w:val="28"/>
          <w:szCs w:val="28"/>
        </w:rPr>
      </w:r>
      <w:r>
        <w:rPr>
          <w:rFonts w:ascii="Times New Roman" w:hAnsi="Times New Roman" w:cs="Times New Roman"/>
          <w:bCs/>
          <w:cap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1" w:name="ТекстовоеПоле2"/>
      <w:r>
        <w:rPr>
          <w:rFonts w:ascii="Times New Roman" w:hAnsi="Times New Roman" w:cs="Times New Roman"/>
          <w:sz w:val="28"/>
          <w:szCs w:val="28"/>
        </w:rPr>
      </w:r>
      <w:bookmarkEnd w:id="1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профилактики ри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сков причинения вреда (ущерба) охраняемым законом ценностям по региональному государственному контролю (надзору) за достоверностью, актуальностью и полнотой сведений об организациях отдыха детей и их оздоровления, содержащихся в реестре организаций отдыха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детей и их оздоровления, на 202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 xml:space="preserve">5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1701"/>
        <w:spacing w:after="12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eastAsia="ru-RU"/>
        </w:rPr>
      </w:r>
      <w:r>
        <w:rPr>
          <w:rFonts w:ascii="Times New Roman" w:hAnsi="Times New Roman" w:cs="Times New Roman"/>
          <w:bCs/>
          <w:caps/>
          <w:sz w:val="28"/>
          <w:szCs w:val="28"/>
        </w:rPr>
      </w:r>
      <w:r>
        <w:rPr>
          <w:rFonts w:ascii="Times New Roman" w:hAnsi="Times New Roman" w:cs="Times New Roman"/>
          <w:bCs/>
          <w:cap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области осуществляет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 образования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региональный государственный контроль (надзор)) на основании Федерального закона от 24.07.1998 № 124-ФЗ «Об основных гарантиях прав ребенка в Российской Федерации» и в соответствии с постановлением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15.10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.2021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392-пп «О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отдыха детей и их оздоровления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Положение о региональном государственном контроле (надзоре)).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Настоящая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грамма профилактики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990 «Об утверждении Правил разработки и утверждения контрольными (надзор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ными) органами программы профилактики рисков причинения вреда (ущерба) охраняемым законом ценностям», Положением о региональном государственном контроле (надзоре) и предусматривает комплекс мероприятий, направленных на профилактику рисков причинения вреда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(ущерба) охраняемым законом ценностям в сфере организации отдыха и оздоровления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Предметом регионального государств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енного контроля (надзора) является соблюдение организациями отдыха детей и их оздоровления требований к достоверности, актуальности и полноте сведений о них, представляемых для включения в реестр организаций отдыха детей и их оздоровления (далее – Реестр).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Контролируемыми лицами регионального государственного контроля (надзора) являются юридические лица и индивидуальные предприниматели, включенные в Реестр (далее – контролируемые лица).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Объектами государственного контроля (надзора) являются деятельность,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действия (бездействие) организаций, оказывающих услуги в сфере организации отдыха и оздоровления детей, внесенных в Реестр, в рамках которых должны соблюдаться обязательные требования, в том числе предъявляемые к организациям, осуществляющим деятельность,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действия (бездействие) (далее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объекты государственного контроля (надзора)).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реестр организаций от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дыха детей и их оздоровления Еврейской автономной области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в 202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году включено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4 образовательные организации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, организации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дополнительного образования, культуры, спорта, центров социального обслуживания, на базе которых организованы лагеря с дневным пребыванием 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загородны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й лагерь.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официальном сайте департамента образования Еврейской автономной области (</w:t>
      </w:r>
      <w:hyperlink r:id="rId11" w:tooltip="https://komobr-eao.ru/" w:history="1">
        <w:r>
          <w:rPr>
            <w:rStyle w:val="862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https://komobr-eao.ru/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создан раздел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«Региональный государственный контроль за достоверностью, актуальностью и полнотой сведений, содержащихся в реестре организаций отдыха детей»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(далее – Раздел)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размещены: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материалы и сведения, касающиеся осуществляемых контрольным (надзорным) органом мер по профилактике рисков причинения вреда охраняемым законом ценностям (нарушений обязательных требований);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приказ контрольного (надзорного) органа, утверждающий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государственного контроля (надзора);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перечень нормативных правовых актов и их отдельных частей, содержащих обязательные требования, оценка соблюдения которых является предметом государственн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 контроля (надзора), а также текстов соответствующих нормативных правовых актов или их отдельных частей (https://komobr-eao.ru/deyatelnost/otdyh-i-ozdorovlenie-detej/regionalnyj-gosudarstvennyj-kontrol-za-dostovernostyu-aktualnostyu-i-polnotoj-svedenij-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soderzhashhihsya-v-reestre-organizatsij-otdyha-detej/npa-soderzhashhie-obyazatelnye-trebovaniya.html);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доклад, содержащий результаты обобщения правоприменительной практики осуществления регионального государственного контроля (надзора) и об эффективности такого контроля на территории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утверждаемый приказом контрольного (надзорного) органа;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проверочные листы (списки контрольных вопросов), применяемые при проведении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нтрольных надзорных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о региональном государственном контроле (надзоре) подготовлен и размещен в системе мониторинга https://monitoring.ar.gov.ru.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контролируемых лиц п</w:t>
      </w:r>
      <w:r>
        <w:rPr>
          <w:rFonts w:ascii="Times New Roman" w:hAnsi="Times New Roman" w:cs="Times New Roman"/>
          <w:sz w:val="28"/>
          <w:szCs w:val="28"/>
        </w:rPr>
        <w:t xml:space="preserve">роводилось 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вопросам, связанным с организацией и осуществлением регионального государственного контроля (надзора) (по телефону).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профилактическими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как объявления предостережений и п</w:t>
      </w:r>
      <w:r>
        <w:rPr>
          <w:rFonts w:ascii="Times New Roman" w:hAnsi="Times New Roman" w:cs="Times New Roman"/>
          <w:sz w:val="28"/>
          <w:szCs w:val="28"/>
        </w:rPr>
        <w:t xml:space="preserve">рофилактический визит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водились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Раздел 2. Цели и задачи реализации программы профилактики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рисков причинения вреда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Основные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цели программы профилактики: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устранение условий, причин и факторов, повлекших (способных повлечь) нарушения обязательных требований и (или) причинение вреда (ущерба)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сфере организации отдыха и оздоровления детей;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создание условий для доведения обязательных требований до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юридических лиц и индивидуальных предпринимателей, осуществляющих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области деятельность в сфере организации отдыха и оздоровления детей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повышение информированности о способах их соблюдения;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- обеспечение достоверности, актуальности и полноты сведений об организациях отдыха детей и их оздоровления, содержащихся в Реестре;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hi-IN"/>
        </w:rPr>
        <w:t xml:space="preserve">- повышение прозрачности системы контрольной (надзорной) деятельности при проведении контрольных (надзорных) мероприятий по региональному государственному контролю (надзору).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Основные задачи программы профилактики: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- обеспечение соблюдения требований нормативных правовых актов в сфере организации отдыха и оздоровления детей;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выявление и оценка условий, причин и факторов, повлекших (способных повлечь) нарушения обязательных требований и (или) причинение вреда (ущерба)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сфере организации отдыха и оздоровления детей;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- устранение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условий, причин и факторов, повлекших (способных повлечь) нарушения обязательных требований и (или) причинение вреда (ущерба)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сфере организации отдыха и оздоровления детей;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повышение правовой грамотности руководителей организаций и индивидуальных предпринимателей, осуществляющих деятельность в сфере организации отдыха и оздоровления детей, в том числе путем обеспечения доступности информации в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указанной сфере;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в сфере организации отдыха и оздоровления детей у всех участников контрольной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Раздел 3. Перечень профилактических мероприятий,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сроки (периодичность) их проведения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соответствии с Положением о региональном государственном контроле (надзоре)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проводит следующие профилактичес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кие мероприятия: информирование,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обобщен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ие правоприменительной практики,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объявление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предостережения, консультирование,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профилактический визит.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Ответственный исполнитель профилактических мероприятий в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Департаменте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является отдел общего образования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и воспитания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(далее – отдел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Департамента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5"/>
        <w:tblW w:w="5000" w:type="pct"/>
        <w:tblLook w:val="04A0" w:firstRow="1" w:lastRow="0" w:firstColumn="1" w:lastColumn="0" w:noHBand="0" w:noVBand="1"/>
      </w:tblPr>
      <w:tblGrid>
        <w:gridCol w:w="594"/>
        <w:gridCol w:w="4561"/>
        <w:gridCol w:w="2355"/>
        <w:gridCol w:w="2061"/>
      </w:tblGrid>
      <w:tr>
        <w:tblPrEx/>
        <w:trPr>
          <w:cantSplit/>
          <w:tblHeader/>
        </w:trPr>
        <w:tc>
          <w:tcPr>
            <w:tcW w:w="2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3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</w:rPr>
              <w:t xml:space="preserve">Вид профилактического мероприятия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https://komobr-eao.ru/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«Региональный государственный контроль за достоверностью, актуальностью и полнотой сведений, содержащихся в реестре организаций отдыха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соответствующих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cantSplit/>
          <w:tblHeader/>
        </w:trPr>
        <w:tc>
          <w:tcPr>
            <w:tcW w:w="2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5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размещение Перечней правовых актов, содержащих обязательные требования, соблюдение которых является предметом регионального государственного контроля (надзора), а также текстов соответствующих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3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месяца после вступления в силу нормативных правовых актов и изменений и дополнений к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Главный специалист-эксперт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cantSplit/>
          <w:tblHeader/>
        </w:trPr>
        <w:tc>
          <w:tcPr>
            <w:tcW w:w="2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5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перечня юридических лиц и индивидуальных предпринимателей, оказывающих услуги по организации отдыха детей и их оздоровления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Еврейской автономной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области, с указанием категории риска причинения вреда (ущерба)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3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Главный специалист-эксперт 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cantSplit/>
          <w:tblHeader/>
        </w:trPr>
        <w:tc>
          <w:tcPr>
            <w:tcW w:w="2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5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следующих сведений: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исчерпывающего перечня сведений, которые могут запрашиваться контрольным (надзорным) органом у контролируемого лица;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сведений о способах получения консультаций по вопросам соблюдения обязательных требований;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сведений о порядке досудебного обжалования решений управления, действий (бездействия) его должностных лиц.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3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Главный специалист-эксперт 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cantSplit/>
          <w:tblHeader/>
        </w:trPr>
        <w:tc>
          <w:tcPr>
            <w:tcW w:w="2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5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доклада о региональном государственном контроле (надзоре)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3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марта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Главный специалист-эксперт 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cantSplit/>
          <w:tblHeader/>
        </w:trPr>
        <w:tc>
          <w:tcPr>
            <w:tcW w:w="2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5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контролируемых лиц посредством размещения информации о результатах проверок в Единый реестр контрольных (надзорных) мероприятий (ЕРКНМ)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3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3-х рабочих дней после завершения 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Начальник отдела,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главный специалист-эксперт 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cantSplit/>
          <w:tblHeader/>
        </w:trPr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2.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</w:rPr>
              <w:t xml:space="preserve">Вид профилактического мероприятия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Обобщение правоприменительной практики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cantSplit/>
          <w:tblHeader/>
        </w:trPr>
        <w:tc>
          <w:tcPr>
            <w:tcW w:w="2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5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ежегодного доклада, содержащего результаты обобщения правоприменительной практики  осуществления регионального государственного контроля (надзора) и об эффективности такого контроля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Еврейской автономной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3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марта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Главный специалист-эксперт 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cantSplit/>
          <w:tblHeader/>
        </w:trPr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3.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</w:rPr>
              <w:t xml:space="preserve">Вид профилактического мероприятия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Объявления предостережения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cantSplit/>
          <w:tblHeader/>
        </w:trPr>
        <w:tc>
          <w:tcPr>
            <w:tcW w:w="2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5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конт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ролируемым лицам предостережения о недопустимости нарушения обязательных требований и предложения принять меры по обеспечению соблюдения обязательных требований на основании полученных сведений о готовящихся нарушениях обязательных требований или признаках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3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7-х рабочих дней после получения соответствующих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Начальник отдела,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главный специалист-эксперт 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cantSplit/>
          <w:tblHeader/>
        </w:trPr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4.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</w:rPr>
              <w:t xml:space="preserve">Вид профилактического мероприятия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Консультирование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cantSplit/>
          <w:tblHeader/>
        </w:trPr>
        <w:tc>
          <w:tcPr>
            <w:tcW w:w="2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5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рование по вопросам, связанным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организацией и осуществлением регионального государственного контроля (надзора) (по телефону, посредством видео-конференц-связи, на личном приеме, в ходе профилактического мероприятия, в ходе контрольного (надзорного) мероприятия)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3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тридцати минут с момента получения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Начальник отдела,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главный специалист-эксперт 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cantSplit/>
          <w:tblHeader/>
        </w:trPr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5.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</w:rPr>
              <w:t xml:space="preserve">Вид профилактического мероприятия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Профилактический визит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cantSplit/>
          <w:tblHeader/>
        </w:trPr>
        <w:tc>
          <w:tcPr>
            <w:tcW w:w="2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5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видео-конференц-связи в отношении контролируемых лиц: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впервые приступающих к осуществлению деятельности в сфере организации отдыха детей и их оздоровления и включенных в Реестр;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деятельность которых отнесена к категории среднего и умеренного риска.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одного календарного года с момента начала такой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одного календарного года со дня принятия решения об отнесении объекта контроля к указанной категории риска, далее - 1 раз в 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Начальник отдела,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главный специалист-эксперт 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Раздел 4. Показатели результативности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эффективности программы профилактики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Программа профилактики призвана обеспечить создание условий для снижения случаев нарушения законодательства в сфере организации отдыха и оздоровления детей, повышения эффективности регионального государственного контроля (надзора).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Реализация программы профилактики будет способствовать предотвращению нарушений и своевременному выполнению обязательных требований контролируемыми лицами.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Для оценки мероприятий по профилактике нарушений и в целом программы профилактики устанавливаются следу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ющие отчетные показатели на 2024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год: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528"/>
        <w:gridCol w:w="5943"/>
        <w:gridCol w:w="1550"/>
        <w:gridCol w:w="1550"/>
      </w:tblGrid>
      <w:tr>
        <w:tblPrEx/>
        <w:trPr>
          <w:tblHeader/>
        </w:trPr>
        <w:tc>
          <w:tcPr>
            <w:tcW w:w="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отчетного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перечня нормативных правовых актов и их отдельных частей, содержащих обязательные требования, соблюдение которых оценивается при осуществлении регионального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(актуализация) руководств по соблюдению контролируемыми лицами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конференций, семинаров и консультаций для контролируемых лиц по актуальным вопросам контрольной деятельности, проведение публичных мероприятий по вопросам соблюдения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регионального государственного контроля (надзора)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Оценка эффективности программы профилактики.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Программа профилактики призвана обеспечить создание условий для максимально возможного снижения случаев нарушения обязательных требований в сфере организации отдыха и оздоровления детей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области, формирования заинтересованности объектов регионального государственного контроля (надзора) в безусловном соблюдении законодательства.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Непосредственные результаты (реализованные мероприятия).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открытом доступе 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https://komobr-eao.ru/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размещены актуальные сведения об осуществлении регионального государственного контроля (надзора).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Конечные результаты (социальный и экономический эффект от реализованных мероприятий).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Ожидаемый социальный эффект 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офилактики нарушений обязательных требований может быть достигнут только на условиях конструктивного сотрудничества на постоянно основе с контролируемыми лицами по вопросам соблюдения обязательных требований в сфере организации отдыха и оздоровления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Экономический эффект от реализованных мероприятий: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снижение количества зафиксированных нарушений обязательных требований;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снижение рисков причинения вреда охраняемым законом ценностям;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повышение эффективности обеспечения соблюдения установленных норм и правил законодательства в сфере отдыха и оздоровления детей;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повышение уровня правовой грамотности объектов регионального государственного контроля (надзора).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 w:right="-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84350717"/>
      <w:docPartObj>
        <w:docPartGallery w:val="Page Numbers (Top of Page)"/>
        <w:docPartUnique w:val="true"/>
      </w:docPartObj>
      <w:rPr/>
    </w:sdtPr>
    <w:sdtContent>
      <w:p>
        <w:pPr>
          <w:pStyle w:val="85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9" w:hanging="4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1"/>
    <w:next w:val="851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basedOn w:val="852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2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2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2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2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2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2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2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2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1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1"/>
    <w:next w:val="851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2"/>
    <w:link w:val="697"/>
    <w:uiPriority w:val="10"/>
    <w:rPr>
      <w:sz w:val="48"/>
      <w:szCs w:val="48"/>
    </w:rPr>
  </w:style>
  <w:style w:type="paragraph" w:styleId="699">
    <w:name w:val="Subtitle"/>
    <w:basedOn w:val="851"/>
    <w:next w:val="851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2"/>
    <w:link w:val="699"/>
    <w:uiPriority w:val="11"/>
    <w:rPr>
      <w:sz w:val="24"/>
      <w:szCs w:val="24"/>
    </w:rPr>
  </w:style>
  <w:style w:type="paragraph" w:styleId="701">
    <w:name w:val="Quote"/>
    <w:basedOn w:val="851"/>
    <w:next w:val="851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1"/>
    <w:next w:val="851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2"/>
    <w:link w:val="858"/>
    <w:uiPriority w:val="99"/>
  </w:style>
  <w:style w:type="character" w:styleId="706">
    <w:name w:val="Footer Char"/>
    <w:basedOn w:val="852"/>
    <w:link w:val="860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60"/>
    <w:uiPriority w:val="99"/>
  </w:style>
  <w:style w:type="table" w:styleId="709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table" w:styleId="855">
    <w:name w:val="Table Grid"/>
    <w:basedOn w:val="85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2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Header"/>
    <w:basedOn w:val="851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52"/>
    <w:link w:val="858"/>
    <w:uiPriority w:val="99"/>
  </w:style>
  <w:style w:type="paragraph" w:styleId="860">
    <w:name w:val="Footer"/>
    <w:basedOn w:val="851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52"/>
    <w:link w:val="860"/>
    <w:uiPriority w:val="99"/>
  </w:style>
  <w:style w:type="character" w:styleId="862">
    <w:name w:val="Hyperlink"/>
    <w:basedOn w:val="852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komobr-ea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Бабайцева Елена Викторовна</dc:creator>
  <cp:keywords/>
  <dc:description/>
  <cp:revision>225</cp:revision>
  <dcterms:created xsi:type="dcterms:W3CDTF">2021-10-11T00:21:00Z</dcterms:created>
  <dcterms:modified xsi:type="dcterms:W3CDTF">2024-09-30T05:28:51Z</dcterms:modified>
</cp:coreProperties>
</file>