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b/>
        </w:rPr>
        <w:outlineLvl w:val="1"/>
      </w:pPr>
      <w:r>
        <w:rPr>
          <w:b/>
        </w:rPr>
        <w:t xml:space="preserve">УВЕДОМЛЕНИЕ</w:t>
        <w:br w:type="textWrapping" w:clear="all"/>
        <w:t xml:space="preserve">о проведении общественного обсуждения проекта </w:t>
      </w:r>
      <w:r/>
    </w:p>
    <w:p>
      <w:pPr>
        <w:pStyle w:val="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обобщению правоприменительной практики контрольной (надзорной) деятельности в сфере образования </w:t>
      </w:r>
      <w:r/>
    </w:p>
    <w:p>
      <w:pPr>
        <w:pStyle w:val="8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2022 года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rPr>
          <w:bCs/>
          <w:sz w:val="24"/>
          <w:szCs w:val="24"/>
        </w:rPr>
        <w:outlineLvl w:val="1"/>
      </w:pPr>
      <w:r>
        <w:rPr>
          <w:bCs/>
          <w:sz w:val="24"/>
          <w:szCs w:val="24"/>
        </w:rPr>
      </w:r>
      <w:r/>
    </w:p>
    <w:tbl>
      <w:tblPr>
        <w:tblW w:w="9445" w:type="dxa"/>
        <w:tblCellSpacing w:w="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2642"/>
        <w:gridCol w:w="6803"/>
      </w:tblGrid>
      <w:tr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 документа, подлежащего общественному обсуждению:</w:t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контрольной (надзорной) деятельности в сфере образования по итогам 2022 года</w:t>
            </w:r>
            <w:r/>
          </w:p>
          <w:p>
            <w:pPr>
              <w:pStyle w:val="8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общественного обсуждения:</w:t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Еврейской автономной области</w:t>
            </w:r>
            <w:r/>
          </w:p>
        </w:tc>
      </w:tr>
      <w:tr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общественного обсуждения:</w:t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widowControl w:val="o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  <w:u w:val="single"/>
              </w:rPr>
              <w:instrText xml:space="preserve"> "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http</w:instrText>
            </w:r>
            <w:r>
              <w:rPr>
                <w:sz w:val="24"/>
                <w:szCs w:val="24"/>
                <w:u w:val="single"/>
              </w:rPr>
              <w:instrText xml:space="preserve">://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  <w:u w:val="single"/>
              </w:rPr>
              <w:instrText xml:space="preserve">-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eao</w:instrText>
            </w:r>
            <w:r>
              <w:rPr>
                <w:sz w:val="24"/>
                <w:szCs w:val="24"/>
                <w:u w:val="single"/>
              </w:rPr>
              <w:instrText xml:space="preserve">.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ru</w:instrText>
            </w:r>
            <w:r>
              <w:rPr>
                <w:sz w:val="24"/>
                <w:szCs w:val="24"/>
                <w:u w:val="single"/>
              </w:rPr>
              <w:instrText xml:space="preserve">" </w:instrText>
            </w:r>
            <w:r>
              <w:rPr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816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816"/>
                <w:sz w:val="24"/>
                <w:szCs w:val="24"/>
              </w:rPr>
              <w:t xml:space="preserve">://</w:t>
            </w:r>
            <w:r>
              <w:rPr>
                <w:rStyle w:val="816"/>
                <w:sz w:val="24"/>
                <w:szCs w:val="24"/>
                <w:lang w:val="en-US"/>
              </w:rPr>
              <w:t xml:space="preserve">kom</w:t>
            </w:r>
            <w:bookmarkStart w:id="0" w:name="_Hlt83905133"/>
            <w:r/>
            <w:bookmarkStart w:id="1" w:name="_Hlt83905134"/>
            <w:r/>
            <w:bookmarkStart w:id="2" w:name="_Hlt83905176"/>
            <w:r>
              <w:rPr>
                <w:rStyle w:val="816"/>
                <w:sz w:val="24"/>
                <w:szCs w:val="24"/>
                <w:lang w:val="en-US"/>
              </w:rPr>
              <w:t xml:space="preserve">o</w:t>
            </w:r>
            <w:bookmarkEnd w:id="0"/>
            <w:r/>
            <w:bookmarkEnd w:id="1"/>
            <w:r/>
            <w:bookmarkEnd w:id="2"/>
            <w:r>
              <w:rPr>
                <w:rStyle w:val="816"/>
                <w:sz w:val="24"/>
                <w:szCs w:val="24"/>
                <w:lang w:val="en-US"/>
              </w:rPr>
              <w:t xml:space="preserve">br</w:t>
            </w:r>
            <w:r>
              <w:rPr>
                <w:rStyle w:val="816"/>
                <w:sz w:val="24"/>
                <w:szCs w:val="24"/>
              </w:rPr>
              <w:t xml:space="preserve">-</w:t>
            </w:r>
            <w:r>
              <w:rPr>
                <w:rStyle w:val="816"/>
                <w:sz w:val="24"/>
                <w:szCs w:val="24"/>
                <w:lang w:val="en-US"/>
              </w:rPr>
              <w:t xml:space="preserve">eao</w:t>
            </w:r>
            <w:r>
              <w:rPr>
                <w:rStyle w:val="816"/>
                <w:sz w:val="24"/>
                <w:szCs w:val="24"/>
              </w:rPr>
              <w:t xml:space="preserve">.</w:t>
            </w:r>
            <w:r>
              <w:rPr>
                <w:rStyle w:val="816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sz w:val="24"/>
                <w:szCs w:val="24"/>
                <w:u w:val="single"/>
              </w:rPr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Контакт:</w:t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Еврейской автономной области</w:t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dxa"/>
            <w:vAlign w:val="center"/>
            <w:vMerge w:val="continue"/>
            <w:textDirection w:val="lrTb"/>
            <w:noWrap w:val="false"/>
          </w:tcPr>
          <w:p>
            <w:pPr>
              <w:pStyle w:val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679016, Еврейская автономная область,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г. Биробиджан, ул. Калинина, 19</w:t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dxa"/>
            <w:vAlign w:val="center"/>
            <w:vMerge w:val="continue"/>
            <w:textDirection w:val="lrTb"/>
            <w:noWrap w:val="false"/>
          </w:tcPr>
          <w:p>
            <w:pPr>
              <w:pStyle w:val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8(42622) 2-33-42</w:t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dxa"/>
            <w:vAlign w:val="center"/>
            <w:vMerge w:val="continue"/>
            <w:textDirection w:val="lrTb"/>
            <w:noWrap w:val="false"/>
          </w:tcPr>
          <w:p>
            <w:pPr>
              <w:pStyle w:val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Ховрич Татьяна Николаевна</w:t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dxa"/>
            <w:vAlign w:val="center"/>
            <w:vMerge w:val="continue"/>
            <w:textDirection w:val="lrTb"/>
            <w:noWrap w:val="false"/>
          </w:tcPr>
          <w:p>
            <w:pPr>
              <w:pStyle w:val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8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sz w:val="24"/>
                <w:szCs w:val="24"/>
              </w:rPr>
              <w:instrText xml:space="preserve">:</w:instrText>
            </w:r>
            <w:r>
              <w:rPr>
                <w:sz w:val="24"/>
                <w:szCs w:val="24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</w:rPr>
              <w:instrText xml:space="preserve">@</w:instrText>
            </w:r>
            <w:r>
              <w:rPr>
                <w:sz w:val="24"/>
                <w:szCs w:val="24"/>
                <w:lang w:val="en-US"/>
              </w:rPr>
              <w:instrText xml:space="preserve">eao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16"/>
                <w:color w:val="000000"/>
                <w:sz w:val="24"/>
                <w:szCs w:val="24"/>
                <w:u w:val="none"/>
                <w:lang w:val="en-US"/>
              </w:rPr>
              <w:t xml:space="preserve">komobr</w:t>
            </w:r>
            <w:r>
              <w:rPr>
                <w:rStyle w:val="816"/>
                <w:color w:val="000000"/>
                <w:sz w:val="24"/>
                <w:szCs w:val="24"/>
                <w:u w:val="none"/>
              </w:rPr>
              <w:t xml:space="preserve">@</w:t>
            </w:r>
            <w:r>
              <w:rPr>
                <w:rStyle w:val="816"/>
                <w:color w:val="000000"/>
                <w:sz w:val="24"/>
                <w:szCs w:val="24"/>
                <w:u w:val="none"/>
                <w:lang w:val="en-US"/>
              </w:rPr>
              <w:t xml:space="preserve">eao</w:t>
            </w:r>
            <w:r>
              <w:rPr>
                <w:rStyle w:val="816"/>
                <w:color w:val="000000"/>
                <w:sz w:val="24"/>
                <w:szCs w:val="24"/>
                <w:u w:val="none"/>
              </w:rPr>
              <w:t xml:space="preserve">.</w:t>
            </w:r>
            <w:r>
              <w:rPr>
                <w:rStyle w:val="816"/>
                <w:color w:val="000000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xovrich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tn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post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eao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общественного обсуждения:</w:t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color w:val="000000" w:themeColor="text1"/>
                <w:sz w:val="24"/>
                <w:szCs w:val="24"/>
              </w:rPr>
              <w:t xml:space="preserve">нач</w:t>
            </w:r>
            <w:r>
              <w:rPr>
                <w:color w:val="000000" w:themeColor="text1"/>
                <w:sz w:val="24"/>
                <w:szCs w:val="24"/>
              </w:rPr>
              <w:t xml:space="preserve">ала общественного обсуждения: </w:t>
            </w:r>
            <w:r>
              <w:rPr>
                <w:color w:val="000000" w:themeColor="text1"/>
                <w:sz w:val="24"/>
                <w:szCs w:val="24"/>
              </w:rPr>
              <w:t xml:space="preserve">05.04.2023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  <w:r>
              <w:rPr>
                <w:color w:val="000000" w:themeColor="text1"/>
              </w:rPr>
            </w:r>
          </w:p>
          <w:p>
            <w:pPr>
              <w:pStyle w:val="812"/>
              <w:jc w:val="both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Дата окончания общественного</w:t>
            </w:r>
            <w:r>
              <w:rPr>
                <w:color w:val="000000" w:themeColor="text1"/>
                <w:sz w:val="24"/>
                <w:szCs w:val="24"/>
              </w:rPr>
              <w:t xml:space="preserve"> обсуждения: 18.04.2023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общественного обсуждения:</w:t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проводится путем размещения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обобщения правоприменительной практики контрольной (надзорной) деятельности в сфере образования по итогам 2022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</w:t>
            </w:r>
            <w:bookmarkStart w:id="3" w:name="Par811"/>
            <w:r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Еврейской автономной области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http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://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komobr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-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eao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816"/>
                <w:rFonts w:ascii="Times New Roman" w:hAnsi="Times New Roman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816"/>
                <w:rFonts w:ascii="Times New Roman" w:hAnsi="Times New Roman"/>
                <w:sz w:val="24"/>
                <w:szCs w:val="24"/>
              </w:rPr>
              <w:t xml:space="preserve">://</w:t>
            </w:r>
            <w:r>
              <w:rPr>
                <w:rStyle w:val="816"/>
                <w:rFonts w:ascii="Times New Roman" w:hAnsi="Times New Roman"/>
                <w:sz w:val="24"/>
                <w:szCs w:val="24"/>
                <w:lang w:val="en-US"/>
              </w:rPr>
              <w:t xml:space="preserve">komobr</w:t>
            </w:r>
            <w:r>
              <w:rPr>
                <w:rStyle w:val="816"/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Style w:val="816"/>
                <w:rFonts w:ascii="Times New Roman" w:hAnsi="Times New Roman"/>
                <w:sz w:val="24"/>
                <w:szCs w:val="24"/>
                <w:lang w:val="en-US"/>
              </w:rPr>
              <w:t xml:space="preserve">eao</w:t>
            </w:r>
            <w:r>
              <w:rPr>
                <w:rStyle w:val="816"/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Style w:val="816"/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(десяти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календарных дней с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общественного обсуждения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подачи предложений и замечаний, требования к их оформлению</w:t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к проекту </w:t>
            </w:r>
            <w:r>
              <w:rPr>
                <w:sz w:val="24"/>
                <w:szCs w:val="24"/>
              </w:rPr>
              <w:t xml:space="preserve">обобщения правоприменительной практики контрольной (надзорной) деятельности в сфере образования по итогам 2022 года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подаются участниками общественного обсуждения в письменной форме на указанный выше адрес электронной почты либо в печатном виде по адресу: </w:t>
            </w:r>
            <w:r>
              <w:rPr>
                <w:sz w:val="24"/>
                <w:szCs w:val="24"/>
              </w:rPr>
              <w:t xml:space="preserve">679016, Еврейская автономная область,                                         г. Биробиджан, ул. Калинина, 19, каб. № 208</w:t>
            </w:r>
            <w:r>
              <w:rPr>
                <w:sz w:val="24"/>
                <w:szCs w:val="24"/>
              </w:rPr>
              <w:t xml:space="preserve">; понедельник - пятница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09:00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до 13:00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и с 14:00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до 18:00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предложений и замечаний 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  <w:r/>
          </w:p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  <w:r/>
          </w:p>
        </w:tc>
      </w:tr>
      <w:tr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определения результатов общественного обсуждения</w:t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Поступившие предложения и замечания к проекту </w:t>
            </w:r>
            <w:r>
              <w:rPr>
                <w:sz w:val="24"/>
                <w:szCs w:val="24"/>
              </w:rPr>
              <w:t xml:space="preserve">обобщения правоприменительной практики контрольной (надзорной) деят</w:t>
            </w:r>
            <w:r>
              <w:rPr>
                <w:color w:val="000000" w:themeColor="text1"/>
                <w:sz w:val="24"/>
                <w:szCs w:val="24"/>
              </w:rPr>
              <w:t xml:space="preserve">ельности в сфере образования по итогам 2022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подлежат рассмотрению ответственным исполнителем программы </w:t>
            </w:r>
            <w:r>
              <w:rPr>
                <w:color w:val="000000" w:themeColor="text1"/>
                <w:sz w:val="24"/>
                <w:szCs w:val="24"/>
              </w:rPr>
              <w:t xml:space="preserve">с 19 апреля 2023</w:t>
            </w:r>
            <w:r>
              <w:rPr>
                <w:color w:val="000000" w:themeColor="text1"/>
                <w:sz w:val="24"/>
                <w:szCs w:val="24"/>
              </w:rPr>
              <w:t xml:space="preserve"> года по 21 </w:t>
            </w:r>
            <w:r>
              <w:rPr>
                <w:color w:val="000000" w:themeColor="text1"/>
                <w:sz w:val="24"/>
                <w:szCs w:val="24"/>
              </w:rPr>
              <w:t xml:space="preserve">апреля 2023</w:t>
            </w: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12"/>
              <w:jc w:val="both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 xml:space="preserve">общественного обсуждения </w:t>
            </w:r>
            <w:r>
              <w:rPr>
                <w:sz w:val="24"/>
                <w:szCs w:val="24"/>
              </w:rPr>
              <w:t xml:space="preserve">размещаю</w:t>
            </w:r>
            <w:r>
              <w:rPr>
                <w:sz w:val="24"/>
                <w:szCs w:val="24"/>
              </w:rPr>
              <w:t xml:space="preserve">тся на официальном сайте </w:t>
            </w:r>
            <w:r>
              <w:rPr>
                <w:sz w:val="24"/>
                <w:szCs w:val="24"/>
              </w:rPr>
              <w:t xml:space="preserve">департамента образования </w:t>
            </w:r>
            <w:r>
              <w:rPr>
                <w:sz w:val="24"/>
                <w:szCs w:val="24"/>
              </w:rPr>
              <w:t xml:space="preserve"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http</w:instrText>
            </w:r>
            <w:r>
              <w:rPr>
                <w:sz w:val="24"/>
                <w:szCs w:val="24"/>
              </w:rPr>
              <w:instrText xml:space="preserve">://</w:instrText>
            </w:r>
            <w:r>
              <w:rPr>
                <w:sz w:val="24"/>
                <w:szCs w:val="24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</w:rPr>
              <w:instrText xml:space="preserve">-</w:instrText>
            </w:r>
            <w:r>
              <w:rPr>
                <w:sz w:val="24"/>
                <w:szCs w:val="24"/>
                <w:lang w:val="en-US"/>
              </w:rPr>
              <w:instrText xml:space="preserve">eao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16"/>
                <w:sz w:val="24"/>
                <w:szCs w:val="24"/>
                <w:u w:val="none"/>
                <w:lang w:val="en-US"/>
              </w:rPr>
              <w:t xml:space="preserve">http</w:t>
            </w:r>
            <w:r>
              <w:rPr>
                <w:rStyle w:val="816"/>
                <w:sz w:val="24"/>
                <w:szCs w:val="24"/>
                <w:u w:val="none"/>
              </w:rPr>
              <w:t xml:space="preserve">://</w:t>
            </w:r>
            <w:r>
              <w:rPr>
                <w:rStyle w:val="816"/>
                <w:sz w:val="24"/>
                <w:szCs w:val="24"/>
                <w:u w:val="none"/>
                <w:lang w:val="en-US"/>
              </w:rPr>
              <w:t xml:space="preserve">komobr</w:t>
            </w:r>
            <w:r>
              <w:rPr>
                <w:rStyle w:val="816"/>
                <w:sz w:val="24"/>
                <w:szCs w:val="24"/>
                <w:u w:val="none"/>
              </w:rPr>
              <w:t xml:space="preserve">-</w:t>
            </w:r>
            <w:r>
              <w:rPr>
                <w:rStyle w:val="816"/>
                <w:sz w:val="24"/>
                <w:szCs w:val="24"/>
                <w:u w:val="none"/>
                <w:lang w:val="en-US"/>
              </w:rPr>
              <w:t xml:space="preserve">eao</w:t>
            </w:r>
            <w:r>
              <w:rPr>
                <w:rStyle w:val="816"/>
                <w:sz w:val="24"/>
                <w:szCs w:val="24"/>
                <w:u w:val="none"/>
              </w:rPr>
              <w:t xml:space="preserve">.</w:t>
            </w:r>
            <w:r>
              <w:rPr>
                <w:rStyle w:val="816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</w:rPr>
              <w:t xml:space="preserve">1 июня 2023</w:t>
            </w: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blCellSpacing w:w="0" w:type="dxa"/>
        </w:trPr>
        <w:tc>
          <w:tcPr>
            <w:tcW w:w="2642" w:type="dxa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проекта документа, подлежащего общественному обсуждению</w:t>
            </w:r>
            <w:r/>
          </w:p>
        </w:tc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(</w:t>
            </w:r>
            <w:r>
              <w:rPr>
                <w:color w:val="000000" w:themeColor="text1"/>
                <w:sz w:val="24"/>
                <w:szCs w:val="24"/>
              </w:rPr>
              <w:t xml:space="preserve">файл 71,4</w:t>
            </w:r>
            <w:r>
              <w:rPr>
                <w:color w:val="000000" w:themeColor="text1"/>
                <w:sz w:val="24"/>
                <w:szCs w:val="24"/>
              </w:rPr>
              <w:t xml:space="preserve"> КБ)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pStyle w:val="812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2"/>
        <w:jc w:val="both"/>
      </w:pPr>
      <w:r/>
      <w:r/>
    </w:p>
    <w:p>
      <w:pPr>
        <w:pStyle w:val="812"/>
        <w:jc w:val="both"/>
      </w:pPr>
      <w:r/>
      <w:r/>
    </w:p>
    <w:p>
      <w:pPr>
        <w:pStyle w:val="812"/>
        <w:jc w:val="both"/>
      </w:pPr>
      <w:r/>
      <w:r/>
    </w:p>
    <w:p>
      <w:pPr>
        <w:pStyle w:val="812"/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sz w:val="28"/>
      <w:szCs w:val="28"/>
      <w:lang w:val="ru-RU" w:eastAsia="ru-RU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character" w:styleId="816">
    <w:name w:val="Гиперссылка"/>
    <w:basedOn w:val="813"/>
    <w:next w:val="816"/>
    <w:link w:val="812"/>
    <w:rPr>
      <w:color w:val="0000ff"/>
      <w:u w:val="single"/>
    </w:rPr>
  </w:style>
  <w:style w:type="paragraph" w:styleId="817">
    <w:name w:val=" Знак Знак Знак1 Знак Знак Знак Знак Знак Знак Знак"/>
    <w:basedOn w:val="812"/>
    <w:next w:val="817"/>
    <w:link w:val="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18">
    <w:name w:val="Normal1"/>
    <w:next w:val="818"/>
    <w:link w:val="812"/>
    <w:rPr>
      <w:sz w:val="28"/>
      <w:lang w:val="ru-RU" w:eastAsia="ru-RU" w:bidi="ar-SA"/>
    </w:rPr>
  </w:style>
  <w:style w:type="paragraph" w:styleId="819">
    <w:name w:val="Текст выноски"/>
    <w:basedOn w:val="812"/>
    <w:next w:val="819"/>
    <w:link w:val="820"/>
    <w:rPr>
      <w:rFonts w:ascii="Tahoma" w:hAnsi="Tahoma" w:cs="Tahoma"/>
      <w:sz w:val="16"/>
      <w:szCs w:val="16"/>
    </w:rPr>
  </w:style>
  <w:style w:type="character" w:styleId="820">
    <w:name w:val="Текст выноски Знак"/>
    <w:basedOn w:val="813"/>
    <w:next w:val="820"/>
    <w:link w:val="819"/>
    <w:rPr>
      <w:rFonts w:ascii="Tahoma" w:hAnsi="Tahoma" w:cs="Tahoma"/>
      <w:sz w:val="16"/>
      <w:szCs w:val="16"/>
    </w:rPr>
  </w:style>
  <w:style w:type="paragraph" w:styleId="821">
    <w:name w:val="Знак Знак Знак Знак Знак Знак Знак"/>
    <w:basedOn w:val="812"/>
    <w:next w:val="821"/>
    <w:link w:val="812"/>
    <w:uiPriority w:val="99"/>
    <w:pPr>
      <w:jc w:val="right"/>
      <w:spacing w:after="160" w:line="240" w:lineRule="exact"/>
      <w:widowControl w:val="off"/>
    </w:pPr>
    <w:rPr>
      <w:rFonts w:cs="Arial"/>
      <w:sz w:val="20"/>
      <w:szCs w:val="20"/>
      <w:lang w:val="en-GB" w:eastAsia="en-US"/>
    </w:rPr>
  </w:style>
  <w:style w:type="paragraph" w:styleId="822">
    <w:name w:val="Обычный1"/>
    <w:next w:val="822"/>
    <w:link w:val="812"/>
    <w:rPr>
      <w:sz w:val="28"/>
      <w:lang w:val="ru-RU" w:eastAsia="ru-RU" w:bidi="ar-SA"/>
    </w:rPr>
  </w:style>
  <w:style w:type="paragraph" w:styleId="823">
    <w:name w:val="Обычный (веб)"/>
    <w:basedOn w:val="812"/>
    <w:next w:val="823"/>
    <w:link w:val="812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824">
    <w:name w:val="Default"/>
    <w:next w:val="824"/>
    <w:link w:val="812"/>
    <w:rPr>
      <w:color w:val="000000"/>
      <w:sz w:val="24"/>
      <w:szCs w:val="24"/>
      <w:lang w:val="ru-RU" w:eastAsia="ru-RU" w:bidi="ar-SA"/>
    </w:rPr>
  </w:style>
  <w:style w:type="character" w:styleId="825">
    <w:name w:val="Просмотренная гиперссылка"/>
    <w:basedOn w:val="813"/>
    <w:next w:val="825"/>
    <w:link w:val="812"/>
    <w:rPr>
      <w:color w:val="800080"/>
      <w:u w:val="single"/>
    </w:rPr>
  </w:style>
  <w:style w:type="paragraph" w:styleId="826">
    <w:name w:val="Без интервала"/>
    <w:next w:val="826"/>
    <w:link w:val="827"/>
    <w:uiPriority w:val="1"/>
    <w:qFormat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styleId="827">
    <w:name w:val="Без интервала Знак"/>
    <w:basedOn w:val="813"/>
    <w:next w:val="827"/>
    <w:link w:val="826"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styleId="828" w:default="1">
    <w:name w:val="Default Paragraph Font"/>
    <w:uiPriority w:val="1"/>
    <w:semiHidden/>
    <w:unhideWhenUsed/>
  </w:style>
  <w:style w:type="numbering" w:styleId="829" w:default="1">
    <w:name w:val="No List"/>
    <w:uiPriority w:val="99"/>
    <w:semiHidden/>
    <w:unhideWhenUsed/>
  </w:style>
  <w:style w:type="table" w:styleId="8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Комитет образования ЕАО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obr_210-1</dc:creator>
  <cp:revision>14</cp:revision>
  <dcterms:created xsi:type="dcterms:W3CDTF">2017-01-27T00:36:00Z</dcterms:created>
  <dcterms:modified xsi:type="dcterms:W3CDTF">2023-04-04T05:58:10Z</dcterms:modified>
  <cp:version>786432</cp:version>
</cp:coreProperties>
</file>