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288405641"/>
        <w:docPartObj>
          <w:docPartGallery w:val="Cover Pages"/>
          <w:docPartUnique w:val="true"/>
        </w:docPartObj>
        <w:rPr>
          <w:rFonts w:asciiTheme="majorHAnsi" w:hAnsiTheme="majorHAnsi" w:eastAsiaTheme="majorEastAsia" w:cstheme="majorBidi"/>
          <w:sz w:val="20"/>
          <w:szCs w:val="20"/>
          <w:lang w:eastAsia="en-US"/>
        </w:rPr>
      </w:sdtPr>
      <w:sdtContent>
        <w:p>
          <w:pPr>
            <w:pStyle w:val="936"/>
            <w:ind w:left="496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Theme="majorHAnsi" w:hAnsiTheme="majorHAnsi" w:eastAsiaTheme="majorEastAsia" w:cstheme="majorBidi"/>
              <w:sz w:val="20"/>
              <w:szCs w:val="20"/>
              <w:lang w:eastAsia="en-US"/>
            </w:rPr>
            <w:t xml:space="preserve">                               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ПРОЕКТ</w:t>
          </w:r>
          <w:r/>
        </w:p>
        <w:p>
          <w:pPr>
            <w:pStyle w:val="936"/>
            <w:jc w:val="center"/>
            <w:rPr>
              <w:rFonts w:ascii="Times New Roman" w:hAnsi="Times New Roman" w:cs="Times New Roman" w:eastAsiaTheme="majorEastAsia"/>
              <w:sz w:val="28"/>
              <w:szCs w:val="32"/>
            </w:rPr>
          </w:pPr>
          <w:r>
            <w:rPr>
              <w:rFonts w:ascii="Times New Roman" w:hAnsi="Times New Roman" w:cs="Times New Roman" w:eastAsiaTheme="majorEastAsia"/>
              <w:sz w:val="28"/>
              <w:szCs w:val="32"/>
            </w:rPr>
          </w:r>
          <w:r/>
        </w:p>
        <w:p>
          <w:pPr>
            <w:pStyle w:val="936"/>
            <w:jc w:val="center"/>
            <w:rPr>
              <w:rFonts w:ascii="Times New Roman" w:hAnsi="Times New Roman" w:cs="Times New Roman" w:eastAsiaTheme="majorEastAsia"/>
              <w:sz w:val="28"/>
              <w:szCs w:val="32"/>
            </w:rPr>
          </w:pPr>
          <w:r>
            <w:rPr>
              <w:rFonts w:ascii="Times New Roman" w:hAnsi="Times New Roman" w:cs="Times New Roman" w:eastAsiaTheme="majorEastAsia"/>
              <w:sz w:val="28"/>
              <w:szCs w:val="32"/>
            </w:rPr>
          </w:r>
          <w:r/>
        </w:p>
        <w:p>
          <w:pPr>
            <w:pStyle w:val="936"/>
            <w:jc w:val="center"/>
            <w:rPr>
              <w:rFonts w:ascii="Times New Roman" w:hAnsi="Times New Roman" w:cs="Times New Roman" w:eastAsiaTheme="majorEastAsia"/>
              <w:sz w:val="28"/>
              <w:szCs w:val="32"/>
            </w:rPr>
            <w:pBdr>
              <w:bottom w:val="single" w:color="auto" w:sz="4" w:space="1"/>
            </w:pBdr>
          </w:pPr>
          <w:r>
            <w:rPr>
              <w:rFonts w:ascii="Times New Roman" w:hAnsi="Times New Roman" w:cs="Times New Roman" w:eastAsiaTheme="majorEastAsia"/>
              <w:sz w:val="28"/>
              <w:szCs w:val="32"/>
            </w:rPr>
            <w:t xml:space="preserve">ДЕПАРТАМЕНТ</w:t>
          </w:r>
          <w:r>
            <w:rPr>
              <w:rFonts w:ascii="Times New Roman" w:hAnsi="Times New Roman" w:cs="Times New Roman" w:eastAsiaTheme="majorEastAsia"/>
              <w:sz w:val="28"/>
              <w:szCs w:val="32"/>
            </w:rPr>
            <w:t xml:space="preserve"> ОБРАЗОВАНИЯ </w:t>
          </w:r>
          <w:r/>
        </w:p>
        <w:p>
          <w:pPr>
            <w:pStyle w:val="936"/>
            <w:jc w:val="center"/>
            <w:rPr>
              <w:rFonts w:ascii="Times New Roman" w:hAnsi="Times New Roman" w:cs="Times New Roman" w:eastAsiaTheme="majorEastAsia"/>
              <w:sz w:val="28"/>
              <w:szCs w:val="32"/>
            </w:rPr>
            <w:pBdr>
              <w:bottom w:val="single" w:color="auto" w:sz="4" w:space="1"/>
            </w:pBdr>
          </w:pPr>
          <w:r>
            <w:rPr>
              <w:rFonts w:ascii="Times New Roman" w:hAnsi="Times New Roman" w:cs="Times New Roman" w:eastAsiaTheme="majorEastAsia"/>
              <w:sz w:val="28"/>
              <w:szCs w:val="32"/>
            </w:rPr>
            <w:t xml:space="preserve">ЕВРЕЙСКОЙ АВТОНОМНОЙ ОБЛАСТИ</w:t>
          </w:r>
          <w:r/>
        </w:p>
        <w:p>
          <w:pPr>
            <w:pStyle w:val="936"/>
            <w:jc w:val="center"/>
            <w:rPr>
              <w:rFonts w:ascii="Times New Roman" w:hAnsi="Times New Roman" w:cs="Times New Roman" w:eastAsiaTheme="majorEastAsia"/>
              <w:sz w:val="32"/>
              <w:szCs w:val="32"/>
            </w:rPr>
          </w:pPr>
          <w:r>
            <w:rPr>
              <w:rFonts w:ascii="Times New Roman" w:hAnsi="Times New Roman" w:cs="Times New Roman" w:eastAsiaTheme="majorEastAsia"/>
              <w:sz w:val="32"/>
              <w:szCs w:val="32"/>
            </w:rPr>
          </w:r>
          <w:r/>
        </w:p>
        <w:p>
          <w:pPr>
            <w:pStyle w:val="936"/>
            <w:jc w:val="center"/>
            <w:rPr>
              <w:rFonts w:ascii="Times New Roman" w:hAnsi="Times New Roman" w:cs="Times New Roman" w:eastAsiaTheme="majorEastAsia"/>
              <w:sz w:val="32"/>
              <w:szCs w:val="32"/>
            </w:rPr>
          </w:pPr>
          <w:r>
            <w:rPr>
              <w:rFonts w:ascii="Times New Roman" w:hAnsi="Times New Roman" w:cs="Times New Roman" w:eastAsiaTheme="majorEastAsia"/>
              <w:sz w:val="32"/>
              <w:szCs w:val="32"/>
            </w:rPr>
          </w:r>
          <w:r/>
        </w:p>
        <w:p>
          <w:pPr>
            <w:pStyle w:val="936"/>
            <w:jc w:val="center"/>
            <w:rPr>
              <w:rFonts w:ascii="Times New Roman" w:hAnsi="Times New Roman" w:cs="Times New Roman" w:eastAsiaTheme="majorEastAsia"/>
              <w:sz w:val="32"/>
              <w:szCs w:val="32"/>
            </w:rPr>
          </w:pPr>
          <w:r>
            <w:rPr>
              <w:rFonts w:ascii="Times New Roman" w:hAnsi="Times New Roman" w:cs="Times New Roman" w:eastAsiaTheme="majorEastAsia"/>
              <w:sz w:val="32"/>
              <w:szCs w:val="32"/>
            </w:rPr>
          </w:r>
          <w:r/>
        </w:p>
        <w:p>
          <w:pPr>
            <w:pStyle w:val="936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</w:p>
        <w:p>
          <w:pPr>
            <w:pStyle w:val="936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</w:p>
        <w:p>
          <w:pPr>
            <w:pStyle w:val="936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</w:p>
        <w:p>
          <w:pPr>
            <w:pStyle w:val="936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 w:eastAsiaTheme="majorEastAsia"/>
              <w:b/>
              <w:bCs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/>
        </w:p>
        <w:p>
          <w:pPr>
            <w:pStyle w:val="936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 w:eastAsiaTheme="majorEastAsia"/>
              <w:b/>
              <w:bCs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ДОКЛАД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/>
        </w:p>
        <w:p>
          <w:pPr>
            <w:pStyle w:val="936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о результатах обобщения правоприменительной практики  при осуществлении федерального государственного контроля (надзора) в сфере образования в 2022 году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/>
        </w:p>
        <w:p>
          <w:pPr>
            <w:pStyle w:val="936"/>
            <w:jc w:val="center"/>
            <w:rPr>
              <w:rFonts w:ascii="Times New Roman" w:hAnsi="Times New Roman" w:cs="Times New Roman" w:eastAsiaTheme="majorEastAsia"/>
              <w:sz w:val="32"/>
              <w:szCs w:val="32"/>
            </w:rPr>
          </w:pPr>
          <w:r>
            <w:rPr>
              <w:rFonts w:ascii="Times New Roman" w:hAnsi="Times New Roman" w:cs="Times New Roman" w:eastAsiaTheme="majorEastAsia"/>
              <w:sz w:val="32"/>
              <w:szCs w:val="32"/>
            </w:rPr>
          </w:r>
          <w:r/>
        </w:p>
        <w:p>
          <w:pPr>
            <w:pStyle w:val="936"/>
            <w:jc w:val="center"/>
            <w:rPr>
              <w:rFonts w:ascii="Times New Roman" w:hAnsi="Times New Roman" w:cs="Times New Roman" w:eastAsiaTheme="majorEastAsia"/>
              <w:sz w:val="32"/>
              <w:szCs w:val="32"/>
            </w:rPr>
          </w:pPr>
          <w:r>
            <w:rPr>
              <w:rFonts w:ascii="Times New Roman" w:hAnsi="Times New Roman" w:cs="Times New Roman" w:eastAsiaTheme="majorEastAsia"/>
              <w:sz w:val="32"/>
              <w:szCs w:val="32"/>
            </w:rPr>
          </w:r>
          <w:r/>
        </w:p>
        <w:p>
          <w:pPr>
            <w:jc w:val="center"/>
            <w:spacing w:after="0"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</w:r>
          <w:r/>
        </w:p>
        <w:p>
          <w:pPr>
            <w:pStyle w:val="936"/>
            <w:rPr>
              <w:rFonts w:asciiTheme="majorHAnsi" w:hAnsiTheme="majorHAnsi" w:eastAsiaTheme="majorEastAsia" w:cstheme="majorBidi"/>
              <w:sz w:val="36"/>
              <w:szCs w:val="36"/>
            </w:rPr>
          </w:pPr>
          <w:r>
            <w:rPr>
              <w:rFonts w:asciiTheme="majorHAnsi" w:hAnsiTheme="majorHAnsi" w:eastAsiaTheme="majorEastAsia" w:cstheme="majorBidi"/>
              <w:sz w:val="36"/>
              <w:szCs w:val="36"/>
            </w:rPr>
          </w:r>
          <w:r/>
        </w:p>
        <w:p>
          <w:pPr>
            <w:pStyle w:val="936"/>
          </w:pPr>
          <w:r/>
          <w:r/>
        </w:p>
        <w:p>
          <w:pPr>
            <w:spacing w:after="0" w:line="240" w:lineRule="auto"/>
          </w:pPr>
          <w:r/>
          <w:r/>
        </w:p>
      </w:sdtContent>
    </w:sdt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/>
    </w:p>
    <w:sdt>
      <w:sdtPr>
        <w15:appearance w15:val="boundingBox"/>
        <w:id w:val="2678527"/>
        <w:docPartObj>
          <w:docPartGallery w:val="Table of Contents"/>
          <w:docPartUnique w:val="true"/>
        </w:docPartObj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sdtPr>
      <w:sdtContent>
        <w:p>
          <w:pPr>
            <w:pStyle w:val="94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</w:rPr>
            <w:t xml:space="preserve">Оглавление</w:t>
          </w:r>
          <w:r/>
        </w:p>
      </w:sdtContent>
    </w:sdt>
    <w:p>
      <w:pPr>
        <w:pStyle w:val="917"/>
        <w:jc w:val="center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1. Общие положения………………………………………………………       2-7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единообразии подходов к применению департаментом образования Еврейской автономной области и его должностными лицами обязательных требований, законодательства Российской Федерации о государственном контроле (надзоре), муниципальном контро</w:t>
      </w:r>
      <w:r>
        <w:rPr>
          <w:rFonts w:ascii="Times New Roman" w:hAnsi="Times New Roman" w:cs="Times New Roman"/>
          <w:sz w:val="28"/>
          <w:szCs w:val="28"/>
        </w:rPr>
        <w:t xml:space="preserve">ле ..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7-10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Типичные нарушения обязательных требований, причины, факторы и условия, способствующие возникновению нарушений обязательных требований ………………………………………………………………….10-17 4. Анализ случаев причинения вреда (ущерба) охраняемы</w:t>
      </w:r>
      <w:r>
        <w:rPr>
          <w:rFonts w:ascii="Times New Roman" w:hAnsi="Times New Roman" w:cs="Times New Roman"/>
          <w:sz w:val="28"/>
          <w:szCs w:val="28"/>
        </w:rPr>
        <w:t xml:space="preserve">м законом ценностям в сфере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выявление источников и факторов риска причинения вреда (ущерба)……                                                                   17-23 5. Предложения об актуализации обязательных требований……………………………………………………………………24-24 6. Предложения 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в законодательство Российской Федерации о государственном контроле (надзоре), муниципальном контроле……………………………………………………………………....24-26</w:t>
      </w:r>
      <w:r/>
    </w:p>
    <w:p>
      <w:pPr>
        <w:pStyle w:val="917"/>
        <w:contextualSpacing/>
        <w:jc w:val="center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center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left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left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left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left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7"/>
        <w:jc w:val="left"/>
        <w:spacing w:before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center"/>
        <w:spacing w:after="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center"/>
        <w:spacing w:after="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результатах обобщения пра</w:t>
      </w:r>
      <w:r>
        <w:rPr>
          <w:rFonts w:ascii="Times New Roman" w:hAnsi="Times New Roman" w:cs="Times New Roman"/>
          <w:sz w:val="28"/>
          <w:szCs w:val="28"/>
        </w:rPr>
        <w:t xml:space="preserve">воприменительной практики  департамента образования Еврейской автономной области                                                                (далее – департамент образования) при осуществлении федерального государственного контроля (надзора) в сфере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в 2022 году подготовлен в соответствии со статьей 47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248-ФЗ), пунктом 15 Положения 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в сфере образования, утвержденного постановлением Правительства Российской Федерации от 25 июня 2021 г. № 997 (далее – Положение о контроле в сфере образования № 997).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нализ и обобщени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контрол</w:t>
      </w:r>
      <w:r>
        <w:rPr>
          <w:rFonts w:ascii="Times New Roman" w:hAnsi="Times New Roman" w:cs="Times New Roman"/>
          <w:sz w:val="28"/>
          <w:szCs w:val="28"/>
        </w:rPr>
        <w:t xml:space="preserve">ьной (</w:t>
      </w:r>
      <w:r>
        <w:rPr>
          <w:rFonts w:ascii="Times New Roman" w:hAnsi="Times New Roman" w:cs="Times New Roman"/>
          <w:sz w:val="28"/>
          <w:szCs w:val="28"/>
        </w:rPr>
        <w:t xml:space="preserve">надзорной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 подготовлен в целях: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обеспечени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единства практики применения федеральных законов и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законов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Федерации (далее – обязательные требования);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обеспечени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и открытости сведений о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практике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путем их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публикации для сведения подконтрольных субъектов;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снижени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количества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повышения уровня защищенности охраняемых законом ценностей за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счет обеспечения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деятельность, и индивидуальных предпринимателей, осуществляющих образовательную деятельность (далее – контролируемые лица)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практике применения обязательных требований;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контроля (надзора) в сфере образования проводилось для решения следующих задач: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единообразных подходов к применению контрольным (надзорным) органом и его должностными лицами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законодательства Российской Федерации о государственном контроле (надзоре), муниципальном контроле;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 </w:t>
        <w:tab/>
        <w:t xml:space="preserve">3) анали</w:t>
      </w:r>
      <w:r>
        <w:rPr>
          <w:rFonts w:ascii="Times New Roman" w:hAnsi="Times New Roman" w:cs="Times New Roman"/>
          <w:sz w:val="28"/>
          <w:szCs w:val="28"/>
        </w:rPr>
        <w:t xml:space="preserve">з случаев причинения вреда (ущерба) охраняемым законом ценностям, выявление источников и факторов риска причинения вреда (ущерба);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подготовка предложений об актуализации обязательных требований; </w:t>
        <w:tab/>
        <w:t xml:space="preserve">5) подготовка предложений о внесении изменений в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 Российской Федерации о государственном контроле (надзоре), муниципальном контроле.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федерального государственного контроля (надзора) в сфере образования является: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соблюдение обязательных требований, установленных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соблюдение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исполнение решений, принимаемых по результатам контрольных (надзорных) мероприятий.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федерального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контроля (надзора) в сфере образования в соответствии с пунктом 3 Положения о контроле в сфере образования № 997 и с учетом требований пунктов 18, 19, 20 статьи 2, статьи 7 Федерального закона № 273-ФЗ являются организации, осуществляющие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ную деятельность на основании лицензии и зарегистрированные по месту нахождения (индивидуальные предприниматели, осуществляющие образовательную деятельность на основании лицензии и зарегистрированные по месту жительства) на территории Еврейской автономной</w:t>
      </w:r>
      <w:r>
        <w:rPr>
          <w:rFonts w:ascii="Times New Roman" w:hAnsi="Times New Roman" w:cs="Times New Roman"/>
          <w:sz w:val="28"/>
          <w:szCs w:val="28"/>
        </w:rPr>
        <w:t xml:space="preserve"> области, за исключением организаций, указанных в пункте 7 части 1 статьи 6 Федерального закона № 273-ФЗ.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объектов федерального государственного контроля (надзора) в сфере образования в 2022 году осуществлялся посредством: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информационной системы государственного надзора в сфере образования - ГИС АКНДПП;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Государственной автоматизированной информационной системы управления (ГАС «Управление»);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Единого реестра видов федерального государственного контроля (надзора),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(надзора), муниципального контроля (ЕРВК);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Единого реестра контрольных (надзорных) мероприятий (ЕРКНМ); </w:t>
        <w:tab/>
        <w:t xml:space="preserve">5. Единой системы межведомственного электронного взаимодействия (СМЭВ) – федеральной государственной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ионной системы, предназначенной для организации информационного взаимодействия между информационными системами участников СМЭВ в целях предоставления государственных и муниципальных услуг и исполнения государственных и муниципальных функций в электронной ф</w:t>
      </w:r>
      <w:r>
        <w:rPr>
          <w:rFonts w:ascii="Times New Roman" w:hAnsi="Times New Roman" w:cs="Times New Roman"/>
          <w:sz w:val="28"/>
          <w:szCs w:val="28"/>
        </w:rPr>
        <w:t xml:space="preserve">орме (Программный комплекс «Региональная информационная система межведомственного электронного взаимодействия» (РСМЭВ).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Государственной информационной системы «Сводный реестр лицензий на осуществление образовательной деятельности».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 (ГИС Реестр).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объектов, деятельность которых подлежит федеральному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 (надзору) в сфере образования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составило: на 1 января 2022 г.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182 ,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31 декабря 2022 г. – 177, из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75 – юридических лиц, 2 – индивидуальных предпринимателя,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осуществляющих образовательную деятельность.</w:t>
      </w:r>
      <w:r>
        <w:rPr>
          <w:color w:val="auto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в сфере образования осуществляется на основе управления рисками 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ценностям в сфере образования.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федерального государственного контроля (надзора) в сфере образования подлежат отнесению к категориям высокого, среднего и низкого риска причинения вреда (ущерба) охраняемым законом ценно</w:t>
      </w:r>
      <w:r>
        <w:rPr>
          <w:rFonts w:ascii="Times New Roman" w:hAnsi="Times New Roman" w:cs="Times New Roman"/>
          <w:sz w:val="28"/>
          <w:szCs w:val="28"/>
        </w:rPr>
        <w:t xml:space="preserve">стям в сфере образования (далее – категории риска). </w:t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тяжести потенциальных негативных последствий возможного несоблюдения обязательных требований с отнесением к низкой категории риска является деятельность организаций, осуществляющих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 (далее - контролируемые лица), по реализации одной </w:t>
      </w:r>
      <w:r>
        <w:rPr>
          <w:rFonts w:ascii="Times New Roman" w:hAnsi="Times New Roman" w:cs="Times New Roman"/>
          <w:sz w:val="28"/>
          <w:szCs w:val="28"/>
        </w:rPr>
        <w:t xml:space="preserve">или нескольких основных образовательных программ, имеющих государственную аккредитацию образовательной деятельности (за исключением образовательных программ дошкольного образования, основных программ профессионального обучения), и (или) дополнительных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программ, а также образовательных программ, направленных на подготовку служителей и религиозного персонала религиозных организаций (далее – образовательная деятельность контролируемых лиц).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вероятности несоблюдения обязательных требо</w:t>
      </w:r>
      <w:r>
        <w:rPr>
          <w:rFonts w:ascii="Times New Roman" w:hAnsi="Times New Roman" w:cs="Times New Roman"/>
          <w:sz w:val="28"/>
          <w:szCs w:val="28"/>
        </w:rPr>
        <w:t xml:space="preserve">ваний с отнесением к средней категории риска являются: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образовательная деятельность контролируемых лиц при наличии обращения (жалобы, заявления), признанного обоснованным по результатам рассмотрения от физических и юридических лиц,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индивидуальных предпринимателей, государственных и муниципальных органов и их должностных лиц, средств массовой информации, о фактах нарушения контролируемым лицом обязательных требований и (или) исполнения решений, принимаемых по результатам контро</w:t>
      </w:r>
      <w:r>
        <w:rPr>
          <w:rFonts w:ascii="Times New Roman" w:hAnsi="Times New Roman" w:cs="Times New Roman"/>
          <w:sz w:val="28"/>
          <w:szCs w:val="28"/>
        </w:rPr>
        <w:t xml:space="preserve">льных (надзорных) мероприятий,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риска;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образовательная деятельность конт</w:t>
      </w:r>
      <w:r>
        <w:rPr>
          <w:rFonts w:ascii="Times New Roman" w:hAnsi="Times New Roman" w:cs="Times New Roman"/>
          <w:sz w:val="28"/>
          <w:szCs w:val="28"/>
        </w:rPr>
        <w:t xml:space="preserve">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одной или несколькими 6 статьями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нистративных правонарушениях: статьей 5.57, статьей 9.13,                              частью 1 статьи 19.4, статьей 19.4.1, частью 1 статьи 19.5, статьями 19.6, 19.7, 19.20 и 19.30, статьей 19.30.2 (в части сведений о выданных документах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(или) о квалификации, документах об обучении) в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вероятности несоблюдения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с отнесением к высокой категории риска является образовательная деятельность контролируемых лиц при одновременном наличии вышеуказанных критериев вероятности несоблюдения обязательных требований.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объекта федерального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в сфере образования к одной из категорий риска осуществляется ежегодно на основе сопоставления его характеристик с утвержденными критериями отнесения объектов федерального государственного контроля (надзора) в сфере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к категориям риска. </w:t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от контролируемого лица в департамент образования сведений о соответствии объекта федерального государственного контроля (надзора) в сфере образования критериям отнесения объектов федерального 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 xml:space="preserve">дзора) в сфере образования к категориям риска иной категории риска департамент образования в течение 5 рабочих дней со дня поступления указанных сведений принимает решение об изменении категории риска такого объекта. </w:t>
        <w:tab/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Пл</w:t>
      </w:r>
      <w:r>
        <w:rPr>
          <w:rFonts w:ascii="Times New Roman" w:hAnsi="Times New Roman" w:cs="Times New Roman"/>
          <w:sz w:val="28"/>
          <w:szCs w:val="28"/>
        </w:rPr>
        <w:t xml:space="preserve">ановые контрольные (надзорные) мероприятия в виде выездных/документарных проверок в отношении объектов федерального государственного контроля (надзора) в сфере образования, отнесенных к определенным категориям риска, проводятся со следующей периодичностью: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для категории высокого риска – один раз в 3 года;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один раз в 4 года;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объектов контроля, отнесенных к категории низкого риска, плановые контрольные (надзорные) мероприятия не проводятся.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иказом департамента образования области от 22.09.2022 № 467 «Об отнесении объектов федерального государственного контроля (надзора) в сфере образования к категориям высокого, среднего и низкого риска причинения вреда (ущерба) охраняемым законом ценностям» 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утвержден перечень объектов контроля, учитываемых в рамках формирования плана контрольных (надзорных) мероприятий на 2023 год, с указанием категории риска причинения вреда (ущерба) охраняемым законом ценностям. 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отнесения объектов федерального государственного контроля (надзора) в сфере образования к категориям риска причинения вреда (ущерба) охраняемым законом ценностям: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– 17</w:t>
      </w:r>
      <w:r>
        <w:rPr>
          <w:rFonts w:ascii="Times New Roman" w:hAnsi="Times New Roman"/>
          <w:sz w:val="28"/>
          <w:szCs w:val="28"/>
        </w:rPr>
        <w:t xml:space="preserve">6 организаций, осуществляющих образовательную деятельность, были отнесены к категории</w:t>
      </w:r>
      <w:r>
        <w:rPr>
          <w:rFonts w:ascii="Times New Roman" w:hAnsi="Times New Roman" w:cs="Times New Roman"/>
          <w:sz w:val="28"/>
          <w:szCs w:val="28"/>
        </w:rPr>
        <w:t xml:space="preserve"> низкого риска причинения вреда (ущерба) охраняемым законом ценностям;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6 организаций, осуществляющих образовательную деятельность, были отнесены к категории</w:t>
      </w:r>
      <w:r>
        <w:rPr>
          <w:rFonts w:ascii="Times New Roman" w:hAnsi="Times New Roman" w:cs="Times New Roman"/>
          <w:sz w:val="28"/>
          <w:szCs w:val="28"/>
        </w:rPr>
        <w:t xml:space="preserve"> среднего риска причинения вреда (ущерба) охраняемым законом ценностям;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 организаций, осуществляющих образовательную деятельность, были отнесены к категории</w:t>
      </w:r>
      <w:r>
        <w:rPr>
          <w:rFonts w:ascii="Times New Roman" w:hAnsi="Times New Roman" w:cs="Times New Roman"/>
          <w:sz w:val="28"/>
          <w:szCs w:val="28"/>
        </w:rPr>
        <w:t xml:space="preserve"> высокого риска причинения вреда (ущерба) охраняемым законом ценностям.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3 статьи 46 Федерального закона                    № 248-ФЗ перечни объектов федерального государственного контроля (надзора) в сфере образования, отнесенных к кате</w:t>
      </w:r>
      <w:r>
        <w:rPr>
          <w:rFonts w:ascii="Times New Roman" w:hAnsi="Times New Roman" w:cs="Times New Roman"/>
          <w:sz w:val="28"/>
          <w:szCs w:val="28"/>
        </w:rPr>
        <w:t xml:space="preserve">гориям высокого, среднего </w:t>
      </w:r>
      <w:r>
        <w:rPr>
          <w:rFonts w:ascii="Times New Roman" w:hAnsi="Times New Roman" w:cs="Times New Roman"/>
          <w:sz w:val="28"/>
          <w:szCs w:val="28"/>
        </w:rPr>
        <w:t xml:space="preserve">и низкого риска причинения вреда (ущерба) охраняемым законом ценностям в сфере образования размещены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 </w:t>
      </w:r>
      <w:hyperlink r:id="rId11" w:tooltip="https://komobr-eao.ru" w:history="1">
        <w:r>
          <w:rPr>
            <w:rStyle w:val="923"/>
            <w:rFonts w:ascii="Times New Roman" w:hAnsi="Times New Roman" w:cs="Times New Roman"/>
            <w:color w:val="auto"/>
            <w:sz w:val="28"/>
            <w:szCs w:val="28"/>
          </w:rPr>
          <w:t xml:space="preserve">https://komobr-eao.ru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«Федеральный государственный контроль (надзор) в сфере образования».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частью 1 статьи 61 Федеральным законом от 31.07.2020 № 248-ФЗ «О государственном контроле (надзоре) и муниципальном контроле в Российской Федерации» утвержден план проведени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 департаментом образования плановых контрольных (надзорных) мероприятий на 2022 год посредством единого реестра контрольных (надзорных) мероприятий в машиночитаемом формате (приказ департамента образования от 14.12.2021 № 613), которым было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проведение в 2022 году   проверка в отношении </w:t>
      </w:r>
      <w:r>
        <w:rPr>
          <w:rFonts w:ascii="Times New Roman" w:hAnsi="Times New Roman" w:eastAsia="NSimSun" w:cs="Times New Roman"/>
          <w:sz w:val="28"/>
          <w:szCs w:val="28"/>
          <w:lang w:eastAsia="zh-CN"/>
        </w:rPr>
        <w:t xml:space="preserve">объекта федерального государственного контроля (надзора) в сфере образования, отнесенного к категории среднего риска.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11 (4)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Правительства Российской Федерации от 10.03.2022 № 336 «Об особенностях организации и осуществления государственного контроля (надзора), муниципального контроля» из </w:t>
      </w:r>
      <w:r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плановых контрольных (надзорных) мероприятий на 2022 год</w:t>
      </w:r>
      <w:r>
        <w:rPr>
          <w:rFonts w:ascii="Times New Roman" w:hAnsi="Times New Roman" w:cs="Times New Roman"/>
          <w:sz w:val="28"/>
          <w:szCs w:val="28"/>
        </w:rPr>
        <w:t xml:space="preserve"> исключена плановая проверка в отношении одного контролируемого лица </w:t>
      </w:r>
      <w:r>
        <w:rPr>
          <w:rFonts w:ascii="Times New Roman" w:hAnsi="Times New Roman" w:cs="Times New Roman"/>
          <w:sz w:val="28"/>
          <w:szCs w:val="28"/>
        </w:rPr>
        <w:t xml:space="preserve">(приказ департамента образования от 14.03.2023 № 119).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На основании пункта 2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Правительства Российской Федерации от 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вместо планового контрольного (надзорного) мероприятия был осуществлен профилактический визит.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качестве источников формирования Доклада использованы: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результаты контрольных (надзорных)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мероприятий (мониторинги безопасности);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результаты мероприятий по контролю, осуществляемых без взаимо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действия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контролируемыми лицами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индивидуальными предпринимателями;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результаты рассмотрения заявлений и обращений граждан;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результаты производства по делам об административных правонарушениях;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результаты аналитической работы;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8"/>
        <w:jc w:val="both"/>
        <w:spacing w:after="0" w:afterAutospacing="1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по осуществлению профилактических мероприятий;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разъяснения, даваемые органами прокуратуры, иными государственными органами по во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просам осуществления контрольной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надзорной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деятельности.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обобщены вопросы применения законодательства Российской Федерации в области организации и осуществления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госуд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арственного контроля (надзора),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обобщены типичные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а также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меры, принимаемые в отношении фактов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>
        <w:rPr>
          <w:rFonts w:ascii="Times New Roman" w:hAnsi="Times New Roman" w:cs="Times New Roman"/>
          <w:sz w:val="28"/>
          <w:szCs w:val="28"/>
        </w:rPr>
        <w:t xml:space="preserve">нарушений.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Обеспечение единообразных подходов к применению  департаментом образования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 </w:t>
      </w:r>
      <w:r>
        <w:rPr>
          <w:b/>
          <w:bCs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полномочий в сфере контрольной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(надзорной) деятельности осуществляется при соблюдении основных принципов государственного контроля (надзора):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законности и обоснованности действий и решений надзорного органа и его должностных лиц;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стимулировании добросовестного соблюд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контролируемыми лицами обязательных требований;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соразмерности вмешательства надзорного органа и его должностных лиц в деятельность контролируемых лиц;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охране прав и законных интересов, уважении достоинства личности, деловой репутации контролируе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лиц;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недопустимости злоупотребления правом как со стороны надзорного органа и его должностных лиц, так со стороны граждан и организаций;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сохранении должностными лицами надзорного органа информации, составляющей коммерческую, служебную или иную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охраняемую законом тайну;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открытости и доступности информации об организации и осуществлении государственного надзора;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оперативности и разумности при осуществлении государственного надзора.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Единообразие применения обязательных требований департаментом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его должностными лицами основано на формировании единых подходов при осуществлении федерального государственного контроля (надзора) в сфере образования и открытости деятельности департамента образования.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 проведении контрольных (надзорных) мероприятий исполь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зуется единый перечень нормативных правовых актов, оценка соблюдения которых осуществляется департаментом образования при осуществлении федерального государственного контроля (надзора) в сфере образования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(их отдельных положений)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общего образования, среднего профессионального образования и дополнительного профессионального образования, профессионального обучения, дополнительного образования детей и взрослых, содержащий обязательные требования, оценка соблюдения которых осущ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ествляется в рамках федерального государственного контроля (надзора) в сфере образования, утвержденный Министерством просвещения Российской Федерации 21 сентября 2021 г. (далее – Перечень нормативных правовых актов).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официальном сайте департамента образования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змещены: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перечень нормативных правовых актов, содержащих обязательные требования, оценка соблюдения которых осуществляется в рамках федерального государственного контроля (надзора), привлечения к административной ответственности, предоставления лицензии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образовательной деятельности, государственной аккредитации образовательной деятельности с текстами действующих нормативных правовых актов, с указанием структурных единиц этих актов, содержащих обязательные требования, оценка соблюдения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торых является предметом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соответствии с требованиями части 5 статьи 8 Федерального закона № 247-ФЗ «Об обязательных требованиях в Российской Федерации» (далее – Федеральный закон № 247-ФЗ), пункта 3 части 3                                   статьи 46 Федерального закона № 248-Ф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З);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информация о порядке досудебного обжалования решений  департамента образования, действий (бездействия) его должностных лиц;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исчерпывающий перечень сведений, которые могут запрашиваться  департаментом образования у контролируемого лица при осуществлении федерального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рственного контроля (надзора) в сфере образования; 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информация о консультировании по вопросам, связанным с организацией и осуществлением федерального государственного контроля (надзора) в сфере образования;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информация о профилактическом визите, об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явлении предостережения; 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информация о перечне индикаторов риска нарушения обязательных требований, используемых при осуществлении федерального 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(надзора) в сфере образования.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целях единообразия применения обязательных требований в 2022 году департаменом образования проведено публичное обсуждение результатов правоприменительной практики в режиме ВКС.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течение 2022 года с руководителям и заместителями руководителей образовательных организаций, органов местного самоуправления, осуществляющих управление в сфере образования                                   (в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ежиме ВКС)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 совещания, коллегии, рабочие тематические встречи), направлялись ответы на вопросы в рамках «горячих телефонных» линий, на которых давались разъяснения о новых обязательных требованиях.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Минэкономразвития России от 31 марта 2021 г. № 151 «О типовых формах документов, используемых контрольным (надзорным) органом» департаментом образования при осуществлении федерального государственного контроля (надзора) в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используются следующие формы документов: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решение о проведении выездной проверки;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решение о проведении документарной проверки;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акт выездной проверки, акт документарной проверки;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предостережение о недопустимости нарушения обязательных требований.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применяются единые подходы при использовании форм документов, не утвержденных на федеральном уровне, при проведении контрольных (надзорных) мероприятий, профилактических мероприятий и принимаемых департаментом образования решений,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как: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протокол осмотра помещений, территорий производственных и иных объектов, принадлежащих контролируемому лицу;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предписание, повторное предписание;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мотивированное представление о назначении внеплановой выездной проверки;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требование должно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стного лица о предоставлении документов;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задание на проведение мониторинга безопасности;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приказ о запрете приема в образовательную организацию;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приказ о возобновлении приема в образовательную организацию;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уведомление о запрете приема в 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вательную организацию;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9) уведомление о возобновлении приема в образовательную организацию;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уведомление о снятии с контроля предписания;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уведомление о проведении обязательного профилактического визита.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проводимые контрольные (надзорные) меропри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ятия и профилактические мероприятия учитывались как через информационные системы, так и через специальные журналы учета мероприятий.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Формируются перечни типичных нарушений, выявляемых в деятельности контролируемых лиц.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17"/>
        <w:jc w:val="center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3. Типичные нарушения обязательных требований, причины, факторы и условия, способствующие возникновению нарушений </w:t>
      </w:r>
      <w:r>
        <w:rPr>
          <w:rFonts w:ascii="Times New Roman" w:hAnsi="Times New Roman" w:cs="Times New Roman"/>
          <w:b/>
          <w:bCs/>
          <w:color w:val="000000" w:themeColor="text1"/>
        </w:rPr>
      </w:r>
      <w:r/>
    </w:p>
    <w:p>
      <w:pPr>
        <w:pStyle w:val="917"/>
        <w:jc w:val="center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обязательных требований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/>
    </w:p>
    <w:p>
      <w:pPr>
        <w:pStyle w:val="917"/>
        <w:jc w:val="both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  <w:r/>
    </w:p>
    <w:p>
      <w:pPr>
        <w:pStyle w:val="917"/>
        <w:ind w:firstLine="708"/>
        <w:jc w:val="both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2022 году департаментом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контрольных (надзорных) мероприятий без взаимодействия с контролируемыми лицами  проведено 7 наблюдений за соблюдением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обязательных требований (мониторингов безопасности):</w:t>
      </w:r>
      <w:r/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сности) к размещению информации о приеме на обучение по образовательным программам среднего профессионального образования на официальных сайтах профессиональных образовательных организаций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(7 ОО);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к размещению и обновлению информации на официальных сайтах дошкольных образовательных организаций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(59 ОО);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раз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мещению информации о приеме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 на официальных сайтах общеобразовательных организаций в информационно-телекоммуникационной сети «Интернет»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(54 ОО);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наблюдение за соблюдени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 обязательных требований (мониторинг безопасности) к размещению отчета о результатах самообследования за 2021 год на официальных сайтах образовательных организаций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(52 ОО);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– наблюдение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за соблюдением обязательных требований (мониторинг безопасности) к размещению информации о порядке проведения государственной итоговой аттестации на официальных сайтах общеобразовательных организаций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(51 ОО);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наблюдения за соблюдением обязательных требован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ий (мониторинг безопасности) к размещению сведений о документах об образовании и (или) о квалификации, документах об обучении в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rFonts w:ascii="Times New Roman" w:hAnsi="Times New Roman" w:cs="Times New Roman"/>
          <w:sz w:val="28"/>
          <w:szCs w:val="28"/>
        </w:rPr>
        <w:t xml:space="preserve"> (63 ОО);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наблюдение за соблюдением обяз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тельных требований (мониторинг безопасности) к размещению информации о реализуемых образовательных программах на официальных сайтах образовательных организаций в информационно-телекоммуникационной сети «Интернет» (141 ОО).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образования анализировались выявляемые нарушения и выделялись наиболее часто встречаемые и являющиеся типичными нарушениями для конкретных типов образовательных организаций и в 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елом.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типичных нарушений по типам образовательных организаций.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1. Дошкольные образовательные организации.</w:t>
      </w:r>
      <w:r>
        <w:rPr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1) Нарушения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структуре и наполнения официального сайта дошкольных образовательных организаций.</w:t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выразились в отсутствии на официальных сайтах дошкольных образовательных организаций обязательных сведений, информации, документов в предусмотренных разделах, размещении документов организации в виде </w:t>
      </w:r>
      <w:r>
        <w:rPr>
          <w:rFonts w:ascii="Times New Roman" w:hAnsi="Times New Roman" w:cs="Times New Roman"/>
          <w:sz w:val="28"/>
          <w:szCs w:val="28"/>
        </w:rPr>
        <w:t xml:space="preserve">копий вместо электронных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  <w:tab/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Мониторинг безопасности за соблюдением обязательных требований проведен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 xml:space="preserve">57 (100</w:t>
      </w:r>
      <w:r>
        <w:rPr>
          <w:rFonts w:ascii="Times New Roman" w:hAnsi="Times New Roman"/>
          <w:sz w:val="28"/>
          <w:szCs w:val="28"/>
        </w:rPr>
        <w:t xml:space="preserve">%)</w:t>
      </w:r>
      <w:r>
        <w:rPr>
          <w:rFonts w:ascii="Times New Roman" w:hAnsi="Times New Roman"/>
          <w:sz w:val="28"/>
          <w:szCs w:val="28"/>
        </w:rPr>
        <w:t xml:space="preserve"> дошкольных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Типичные нарушения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contextualSpacing/>
        <w:ind w:firstLine="0"/>
        <w:jc w:val="both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подразделе «Структура и органы управления образовательной организацией» отсутствует информация (</w:t>
      </w:r>
      <w:r>
        <w:rPr>
          <w:rFonts w:ascii="Times New Roman" w:hAnsi="Times New Roman"/>
          <w:color w:val="auto"/>
          <w:sz w:val="28"/>
          <w:szCs w:val="28"/>
        </w:rPr>
        <w:t xml:space="preserve">39</w:t>
      </w:r>
      <w:r>
        <w:rPr>
          <w:rFonts w:ascii="Times New Roman" w:hAnsi="Times New Roman"/>
          <w:color w:val="auto"/>
          <w:sz w:val="28"/>
          <w:szCs w:val="28"/>
        </w:rPr>
        <w:t xml:space="preserve"> (76</w:t>
      </w:r>
      <w:r>
        <w:rPr>
          <w:rFonts w:ascii="Times New Roman" w:hAnsi="Times New Roman"/>
          <w:color w:val="auto"/>
          <w:sz w:val="28"/>
          <w:szCs w:val="28"/>
        </w:rPr>
        <w:t xml:space="preserve">,4</w:t>
      </w:r>
      <w:r>
        <w:rPr>
          <w:rFonts w:ascii="Times New Roman" w:hAnsi="Times New Roman"/>
          <w:color w:val="auto"/>
          <w:sz w:val="28"/>
          <w:szCs w:val="28"/>
        </w:rPr>
        <w:t xml:space="preserve">% ):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адресах официальных сайтов в информаци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онно-телекоммуникационной сети «Интернет»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структурных подразделений (органов управления) образовательной организации (при наличии официальных сайтов);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положениях о структурных подразделениях (об органах управления) образовательной организации с приложением указанных положений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вид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электронных документов, подписанных электронной подписью в соответствии с Федеральным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HYPERLINK "consultantplus://offline/ref=5B2DB2E809D1FA713CF0A58EE45D9D1978A4299C76FEABA64B2E1A26061D97EA28F50F0CC21709DFC53768AD04r321C"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06.04.2011 № 63-ФЗ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электронной подписи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».</w:t>
      </w:r>
      <w:r>
        <w:rPr>
          <w:color w:val="auto"/>
        </w:rPr>
      </w:r>
      <w:r/>
    </w:p>
    <w:p>
      <w:pPr>
        <w:contextualSpacing w:val="0"/>
        <w:ind w:firstLine="708"/>
        <w:jc w:val="both"/>
        <w:spacing w:after="6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  <w:t xml:space="preserve">1.2. В Подразделе «Образование» </w:t>
      </w:r>
      <w:r>
        <w:rPr>
          <w:rFonts w:ascii="Times New Roman" w:hAnsi="Times New Roman"/>
          <w:color w:val="auto"/>
          <w:sz w:val="28"/>
          <w:szCs w:val="28"/>
        </w:rPr>
        <w:t xml:space="preserve">отсутствует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информация (</w:t>
      </w:r>
      <w:r>
        <w:rPr>
          <w:rFonts w:ascii="Times New Roman" w:hAnsi="Times New Roman"/>
          <w:color w:val="auto"/>
          <w:sz w:val="28"/>
          <w:szCs w:val="28"/>
        </w:rPr>
        <w:t xml:space="preserve">37 (72,5</w:t>
      </w:r>
      <w:r>
        <w:rPr>
          <w:rFonts w:ascii="Times New Roman" w:hAnsi="Times New Roman"/>
          <w:color w:val="auto"/>
          <w:sz w:val="28"/>
          <w:szCs w:val="28"/>
        </w:rPr>
        <w:t xml:space="preserve">%):</w:t>
      </w:r>
      <w:r>
        <w:rPr>
          <w:color w:val="auto"/>
        </w:rPr>
      </w:r>
      <w:r/>
    </w:p>
    <w:p>
      <w:pPr>
        <w:pStyle w:val="943"/>
        <w:contextualSpacing w:val="0"/>
        <w:ind w:firstLine="708"/>
        <w:jc w:val="both"/>
        <w:spacing w:after="6" w:afterAutospacing="0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использовании при реализации образовательной программы электронного обучения и дистанционных образовательных технологий;</w:t>
      </w:r>
      <w:r>
        <w:rPr>
          <w:color w:val="auto"/>
        </w:rPr>
      </w:r>
      <w:r/>
    </w:p>
    <w:p>
      <w:pPr>
        <w:pStyle w:val="943"/>
        <w:contextualSpacing w:val="0"/>
        <w:ind w:firstLine="708"/>
        <w:jc w:val="both"/>
        <w:spacing w:after="6" w:afterAutospacing="0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учебном плане с приложением его в виде электронного документа;</w:t>
      </w:r>
      <w:r>
        <w:rPr>
          <w:color w:val="auto"/>
        </w:rPr>
      </w:r>
      <w:r/>
    </w:p>
    <w:p>
      <w:pPr>
        <w:pStyle w:val="943"/>
        <w:contextualSpacing w:val="0"/>
        <w:ind w:firstLine="708"/>
        <w:jc w:val="both"/>
        <w:spacing w:after="6" w:afterAutospacing="0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  <w:r>
        <w:rPr>
          <w:color w:val="auto"/>
        </w:rPr>
      </w:r>
      <w:r/>
    </w:p>
    <w:p>
      <w:pPr>
        <w:pStyle w:val="943"/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календарном учебном графике с приложением его в виде электронного документа;</w:t>
      </w:r>
      <w:r>
        <w:rPr>
          <w:color w:val="auto"/>
        </w:rPr>
      </w:r>
      <w:r/>
    </w:p>
    <w:p>
      <w:pPr>
        <w:pStyle w:val="943"/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 в виде электронного документа;</w:t>
      </w:r>
      <w:r>
        <w:rPr>
          <w:color w:val="auto"/>
        </w:rPr>
      </w:r>
      <w:r/>
    </w:p>
    <w:p>
      <w:pPr>
        <w:pStyle w:val="943"/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лицензии на осуществление образовательной деятельности (выписке из реестра лицензий на осуществление образовательной деятельности).</w:t>
      </w:r>
      <w:r>
        <w:rPr>
          <w:color w:val="auto"/>
        </w:rPr>
      </w:r>
      <w:r/>
    </w:p>
    <w:p>
      <w:pPr>
        <w:pStyle w:val="916"/>
        <w:ind w:firstLine="708"/>
        <w:jc w:val="both"/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1.3)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 подразделе «Финансово-хозяйственная д</w:t>
      </w:r>
      <w:r>
        <w:rPr>
          <w:rFonts w:ascii="Times New Roman" w:hAnsi="Times New Roman"/>
          <w:color w:val="auto"/>
          <w:sz w:val="28"/>
          <w:szCs w:val="28"/>
        </w:rPr>
        <w:t xml:space="preserve">еятельность»</w:t>
      </w:r>
      <w:r>
        <w:rPr>
          <w:rFonts w:ascii="Times New Roman" w:hAnsi="Times New Roman"/>
          <w:color w:val="auto"/>
          <w:sz w:val="28"/>
          <w:szCs w:val="28"/>
        </w:rPr>
        <w:t xml:space="preserve"> отсутствует информация (</w:t>
      </w:r>
      <w:r>
        <w:rPr>
          <w:rFonts w:ascii="Times New Roman" w:hAnsi="Times New Roman"/>
          <w:color w:val="auto"/>
          <w:sz w:val="28"/>
          <w:szCs w:val="28"/>
        </w:rPr>
        <w:t xml:space="preserve">33 (64,7</w:t>
      </w:r>
      <w:r>
        <w:rPr>
          <w:rFonts w:ascii="Times New Roman" w:hAnsi="Times New Roman"/>
          <w:color w:val="auto"/>
          <w:sz w:val="28"/>
          <w:szCs w:val="28"/>
        </w:rPr>
        <w:t xml:space="preserve">%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color w:val="auto"/>
        </w:rPr>
      </w:r>
      <w:r/>
    </w:p>
    <w:p>
      <w:pPr>
        <w:pStyle w:val="943"/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поступлении финансовых и материальных средств по итогам финансового года;</w:t>
      </w:r>
      <w:r>
        <w:rPr>
          <w:color w:val="auto"/>
        </w:rPr>
      </w:r>
      <w:r/>
    </w:p>
    <w:p>
      <w:pPr>
        <w:pStyle w:val="943"/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расходовании финансовых и материальных средств по итогам финансового года;</w:t>
      </w:r>
      <w:r>
        <w:rPr>
          <w:color w:val="auto"/>
        </w:rPr>
      </w:r>
      <w:r/>
    </w:p>
    <w:p>
      <w:pPr>
        <w:pStyle w:val="943"/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r>
        <w:rPr>
          <w:color w:val="auto"/>
        </w:rPr>
      </w:r>
      <w:r/>
    </w:p>
    <w:p>
      <w:pPr>
        <w:pStyle w:val="916"/>
        <w:ind w:firstLine="708"/>
        <w:jc w:val="both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1.4)</w:t>
      </w:r>
      <w:r>
        <w:rPr>
          <w:rFonts w:ascii="Times New Roman" w:hAnsi="Times New Roman"/>
          <w:color w:val="auto"/>
          <w:sz w:val="28"/>
          <w:szCs w:val="28"/>
        </w:rPr>
        <w:t xml:space="preserve"> В подразделе «Платные образовательные услуги» </w:t>
      </w:r>
      <w:r>
        <w:rPr>
          <w:rFonts w:ascii="Times New Roman" w:hAnsi="Times New Roman"/>
          <w:color w:val="auto"/>
          <w:sz w:val="28"/>
          <w:szCs w:val="28"/>
        </w:rPr>
        <w:t xml:space="preserve">отсутствиет</w:t>
      </w:r>
      <w:r>
        <w:rPr>
          <w:rFonts w:ascii="Times New Roman" w:hAnsi="Times New Roman"/>
          <w:color w:val="auto"/>
          <w:sz w:val="28"/>
          <w:szCs w:val="28"/>
        </w:rPr>
        <w:t xml:space="preserve"> информация об установлении размера платы, взимаемой с родителей (законных представителей) за присмотр и уход за детьми, осваивающими программы дошкольного образования (</w:t>
      </w:r>
      <w:r>
        <w:rPr>
          <w:rFonts w:ascii="Times New Roman" w:hAnsi="Times New Roman"/>
          <w:color w:val="auto"/>
          <w:sz w:val="28"/>
          <w:szCs w:val="28"/>
        </w:rPr>
        <w:t xml:space="preserve">28 (55</w:t>
      </w:r>
      <w:r>
        <w:rPr>
          <w:rFonts w:ascii="Times New Roman" w:hAnsi="Times New Roman"/>
          <w:color w:val="auto"/>
          <w:sz w:val="28"/>
          <w:szCs w:val="28"/>
        </w:rPr>
        <w:t xml:space="preserve">%).</w:t>
      </w:r>
      <w:r>
        <w:rPr>
          <w:rFonts w:ascii="Times New Roman" w:hAnsi="Times New Roman"/>
          <w:color w:val="auto"/>
          <w:sz w:val="28"/>
          <w:szCs w:val="28"/>
        </w:rPr>
      </w:r>
      <w:r/>
    </w:p>
    <w:p>
      <w:pPr>
        <w:pStyle w:val="916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1.5)</w:t>
      </w:r>
      <w:r>
        <w:rPr>
          <w:rFonts w:ascii="Times New Roman" w:hAnsi="Times New Roman"/>
          <w:color w:val="auto"/>
          <w:sz w:val="28"/>
          <w:szCs w:val="28"/>
        </w:rPr>
        <w:t xml:space="preserve"> Подраздел</w:t>
      </w:r>
      <w:r>
        <w:rPr>
          <w:rFonts w:ascii="Times New Roman" w:hAnsi="Times New Roman"/>
          <w:color w:val="auto"/>
          <w:sz w:val="28"/>
          <w:szCs w:val="28"/>
        </w:rPr>
        <w:t xml:space="preserve"> «Основные сведения» не содержит информацию                            (</w:t>
      </w:r>
      <w:r>
        <w:rPr>
          <w:rFonts w:ascii="Times New Roman" w:hAnsi="Times New Roman"/>
          <w:color w:val="auto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 (53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%)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color w:val="auto"/>
        </w:rPr>
      </w:r>
      <w:r/>
    </w:p>
    <w:p>
      <w:pPr>
        <w:pStyle w:val="943"/>
        <w:ind w:firstLine="540"/>
        <w:jc w:val="both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о сокращенном наименовании образовательной организации;</w:t>
      </w:r>
      <w:r>
        <w:rPr>
          <w:color w:val="auto"/>
        </w:rPr>
      </w:r>
      <w:r/>
    </w:p>
    <w:p>
      <w:pPr>
        <w:pStyle w:val="943"/>
        <w:ind w:firstLine="540"/>
        <w:jc w:val="both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о месте нахожден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образовательной организации;</w:t>
      </w:r>
      <w:r>
        <w:rPr>
          <w:color w:val="auto"/>
        </w:rPr>
      </w:r>
      <w:r/>
    </w:p>
    <w:p>
      <w:pPr>
        <w:pStyle w:val="943"/>
        <w:ind w:firstLine="540"/>
        <w:jc w:val="both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о графике рабо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ты образовательной организации;</w:t>
      </w:r>
      <w:r>
        <w:rPr>
          <w:color w:val="auto"/>
        </w:rPr>
      </w:r>
      <w:r/>
    </w:p>
    <w:p>
      <w:pPr>
        <w:pStyle w:val="943"/>
        <w:ind w:firstLine="539"/>
        <w:jc w:val="both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о местах осуществления образовательной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color w:val="auto"/>
        </w:rPr>
      </w:r>
      <w:r/>
    </w:p>
    <w:p>
      <w:pPr>
        <w:pStyle w:val="943"/>
        <w:ind w:firstLine="539"/>
        <w:jc w:val="both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1.6) Подраздел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«Руководство. Педагогический (научно-педагогический)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состав» не содержит информацию об уровне образования,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 наименования направления подготовки и (или) специальности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педагогических работников (</w:t>
      </w:r>
      <w:r>
        <w:rPr>
          <w:rFonts w:ascii="Times New Roman" w:hAnsi="Times New Roman"/>
          <w:color w:val="auto"/>
          <w:sz w:val="28"/>
          <w:szCs w:val="28"/>
        </w:rPr>
        <w:t xml:space="preserve">27 (53</w:t>
      </w:r>
      <w:r>
        <w:rPr>
          <w:rFonts w:ascii="Times New Roman" w:hAnsi="Times New Roman"/>
          <w:color w:val="auto"/>
          <w:sz w:val="28"/>
          <w:szCs w:val="28"/>
        </w:rPr>
        <w:t xml:space="preserve">%)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ДОУ).</w:t>
      </w:r>
      <w:r>
        <w:rPr>
          <w:color w:val="auto"/>
        </w:rPr>
      </w:r>
      <w:r/>
    </w:p>
    <w:p>
      <w:pPr>
        <w:pStyle w:val="916"/>
        <w:jc w:val="both"/>
        <w:spacing w:after="0" w:line="240" w:lineRule="auto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1.7)</w:t>
      </w:r>
      <w:r>
        <w:rPr>
          <w:rFonts w:ascii="Times New Roman" w:hAnsi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/>
          <w:color w:val="auto"/>
          <w:sz w:val="28"/>
          <w:szCs w:val="28"/>
        </w:rPr>
        <w:t xml:space="preserve">подразделе «Документы» отсутствует информация (</w:t>
      </w:r>
      <w:r>
        <w:rPr>
          <w:rFonts w:ascii="Times New Roman" w:hAnsi="Times New Roman"/>
          <w:color w:val="auto"/>
          <w:sz w:val="28"/>
          <w:szCs w:val="28"/>
        </w:rPr>
        <w:t xml:space="preserve">20 (39</w:t>
      </w:r>
      <w:r>
        <w:rPr>
          <w:rFonts w:ascii="Times New Roman" w:hAnsi="Times New Roman"/>
          <w:color w:val="auto"/>
          <w:sz w:val="28"/>
          <w:szCs w:val="28"/>
        </w:rPr>
        <w:t xml:space="preserve">%)</w:t>
      </w:r>
      <w:r>
        <w:rPr>
          <w:rFonts w:ascii="Times New Roman" w:hAnsi="Times New Roman"/>
          <w:color w:val="auto"/>
          <w:sz w:val="28"/>
          <w:szCs w:val="28"/>
        </w:rPr>
        <w:t xml:space="preserve">:</w:t>
      </w:r>
      <w:r>
        <w:rPr>
          <w:color w:val="auto"/>
        </w:rPr>
      </w:r>
      <w:r/>
    </w:p>
    <w:p>
      <w:pPr>
        <w:pStyle w:val="943"/>
        <w:ind w:firstLine="709"/>
        <w:jc w:val="both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 отчет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самообследования;</w:t>
      </w:r>
      <w:r>
        <w:rPr>
          <w:color w:val="auto"/>
        </w:rPr>
      </w:r>
      <w:r/>
    </w:p>
    <w:p>
      <w:pPr>
        <w:pStyle w:val="943"/>
        <w:ind w:firstLine="709"/>
        <w:jc w:val="both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предписаниях органов, осуществляющих государственный контроль (надзор) в сфере образования, отчеты об исполнении таких предписаний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  <w:r>
        <w:rPr>
          <w:color w:val="auto"/>
        </w:rPr>
      </w:r>
      <w:r/>
    </w:p>
    <w:p>
      <w:pPr>
        <w:pStyle w:val="943"/>
        <w:ind w:firstLine="709"/>
        <w:jc w:val="both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режим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занятий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(локальный нормативный акт)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color w:val="auto"/>
        </w:rPr>
      </w:r>
      <w:r/>
    </w:p>
    <w:p>
      <w:pPr>
        <w:pStyle w:val="916"/>
        <w:jc w:val="both"/>
        <w:spacing w:after="0" w:line="240" w:lineRule="auto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1.8</w:t>
      </w:r>
      <w:r>
        <w:rPr>
          <w:rFonts w:ascii="Times New Roman" w:hAnsi="Times New Roman"/>
          <w:color w:val="auto"/>
          <w:sz w:val="28"/>
          <w:szCs w:val="28"/>
        </w:rPr>
        <w:t xml:space="preserve">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 подразделе «Доступная среда» </w:t>
      </w:r>
      <w:r>
        <w:rPr>
          <w:rFonts w:ascii="Times New Roman" w:hAnsi="Times New Roman"/>
          <w:color w:val="auto"/>
          <w:sz w:val="28"/>
          <w:szCs w:val="28"/>
        </w:rPr>
        <w:t xml:space="preserve">отсутствует информация                              (</w:t>
      </w:r>
      <w:r>
        <w:rPr>
          <w:rFonts w:ascii="Times New Roman" w:hAnsi="Times New Roman"/>
          <w:color w:val="auto"/>
          <w:sz w:val="28"/>
          <w:szCs w:val="28"/>
        </w:rPr>
        <w:t xml:space="preserve">16 (32%)</w:t>
      </w:r>
      <w:r>
        <w:rPr>
          <w:color w:val="auto"/>
        </w:rPr>
        <w:t xml:space="preserve">:</w:t>
      </w:r>
      <w:r>
        <w:rPr>
          <w:color w:val="auto"/>
        </w:rPr>
      </w:r>
      <w:r/>
    </w:p>
    <w:p>
      <w:pPr>
        <w:pStyle w:val="943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средствах обучения и воспитания, приспособленных для использования инвалидами и лицами с ограниченными возможностями здоровья;</w:t>
      </w:r>
      <w:r>
        <w:rPr>
          <w:color w:val="auto"/>
        </w:rPr>
      </w:r>
      <w:r/>
    </w:p>
    <w:p>
      <w:pPr>
        <w:pStyle w:val="943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специальных условиях охраны здоровья;</w:t>
      </w:r>
      <w:r>
        <w:rPr>
          <w:color w:val="auto"/>
        </w:rPr>
      </w:r>
      <w:r/>
    </w:p>
    <w:p>
      <w:pPr>
        <w:pStyle w:val="943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  <w:r>
        <w:rPr>
          <w:color w:val="auto"/>
        </w:rPr>
      </w:r>
      <w:r/>
    </w:p>
    <w:p>
      <w:pPr>
        <w:pStyle w:val="916"/>
        <w:ind w:firstLine="709"/>
        <w:jc w:val="both"/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электронных образовательных ресурсах, к которым обеспечивается доступ инвалидов и лиц с ограниченными возможностями здоровья.</w:t>
      </w:r>
      <w:r>
        <w:rPr>
          <w:color w:val="auto"/>
        </w:rPr>
      </w:r>
      <w:r/>
    </w:p>
    <w:p>
      <w:pPr>
        <w:pStyle w:val="916"/>
        <w:jc w:val="both"/>
        <w:spacing w:after="0" w:line="240" w:lineRule="auto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1.</w:t>
      </w:r>
      <w:r>
        <w:rPr>
          <w:rFonts w:ascii="Times New Roman" w:hAnsi="Times New Roman"/>
          <w:color w:val="auto"/>
          <w:sz w:val="28"/>
          <w:szCs w:val="28"/>
        </w:rPr>
        <w:t xml:space="preserve">9)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 подразделе «Материально-техническое обеспечение и оснащение образовательного процесса» отсутствует </w:t>
      </w:r>
      <w:r>
        <w:rPr>
          <w:rFonts w:ascii="Times New Roman" w:hAnsi="Times New Roman"/>
          <w:color w:val="auto"/>
          <w:sz w:val="28"/>
          <w:szCs w:val="28"/>
        </w:rPr>
        <w:t xml:space="preserve"> информация </w:t>
      </w:r>
      <w:r>
        <w:rPr>
          <w:rFonts w:ascii="Times New Roman" w:hAnsi="Times New Roman"/>
          <w:color w:val="auto"/>
          <w:sz w:val="28"/>
          <w:szCs w:val="28"/>
        </w:rPr>
        <w:t xml:space="preserve">(12 (24</w:t>
      </w:r>
      <w:r>
        <w:rPr>
          <w:rFonts w:ascii="Times New Roman" w:hAnsi="Times New Roman"/>
          <w:color w:val="auto"/>
          <w:sz w:val="28"/>
          <w:szCs w:val="28"/>
        </w:rPr>
        <w:t xml:space="preserve">%)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:</w:t>
      </w:r>
      <w:r>
        <w:rPr>
          <w:color w:val="auto"/>
        </w:rPr>
      </w:r>
      <w:r/>
    </w:p>
    <w:p>
      <w:pPr>
        <w:pStyle w:val="943"/>
        <w:ind w:left="0" w:right="0"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средствах обучения и воспитания;</w:t>
      </w:r>
      <w:r>
        <w:rPr>
          <w:color w:val="auto"/>
        </w:rPr>
      </w:r>
      <w:r/>
    </w:p>
    <w:p>
      <w:pPr>
        <w:pStyle w:val="943"/>
        <w:ind w:left="0" w:right="0"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условиях питания обучающихся;</w:t>
      </w:r>
      <w:r>
        <w:rPr>
          <w:color w:val="auto"/>
        </w:rPr>
      </w:r>
      <w:r/>
    </w:p>
    <w:p>
      <w:pPr>
        <w:pStyle w:val="943"/>
        <w:ind w:left="0" w:right="0"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доступе к информационным системам и информаци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онно-телекоммуникационным сетям.</w:t>
      </w:r>
      <w:r>
        <w:rPr>
          <w:color w:val="auto"/>
        </w:rPr>
      </w:r>
      <w:r/>
    </w:p>
    <w:p>
      <w:pPr>
        <w:pStyle w:val="916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1.10)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 подразделе </w:t>
      </w:r>
      <w:r>
        <w:rPr>
          <w:rFonts w:ascii="Times New Roman" w:hAnsi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/>
          <w:color w:val="auto"/>
          <w:sz w:val="28"/>
          <w:szCs w:val="28"/>
        </w:rPr>
        <w:t xml:space="preserve">Международное сотрудничество</w:t>
      </w:r>
      <w:r>
        <w:rPr>
          <w:rFonts w:ascii="Times New Roman" w:hAnsi="Times New Roman"/>
          <w:color w:val="auto"/>
          <w:sz w:val="28"/>
          <w:szCs w:val="28"/>
        </w:rPr>
        <w:t xml:space="preserve">» отсутствует информация </w:t>
      </w:r>
      <w:r>
        <w:rPr>
          <w:rFonts w:ascii="Times New Roman" w:hAnsi="Times New Roman"/>
          <w:color w:val="auto"/>
          <w:sz w:val="28"/>
          <w:szCs w:val="28"/>
        </w:rPr>
        <w:t xml:space="preserve">( 9 (17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%)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color w:val="auto"/>
        </w:rPr>
      </w:r>
      <w:r/>
    </w:p>
    <w:p>
      <w:pPr>
        <w:pStyle w:val="943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  <w:r>
        <w:rPr>
          <w:color w:val="auto"/>
        </w:rPr>
      </w:r>
      <w:r/>
    </w:p>
    <w:p>
      <w:pPr>
        <w:pStyle w:val="943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международной аккредитации образовательных программ (при наличии).</w:t>
      </w:r>
      <w:r>
        <w:rPr>
          <w:color w:val="auto"/>
        </w:rPr>
      </w:r>
      <w:r/>
    </w:p>
    <w:p>
      <w:pPr>
        <w:pStyle w:val="94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1.11)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Дошкольные образовательные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51 (98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%)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официальных сайтах в информационно-телекоммуникационной сети «Интернет» размещают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не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подписанны простой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подписью в соответствии с Федеральным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HYPERLINK "consultantplus://offline/ref=5B2DB2E809D1FA713CF0A58EE45D9D1978A4299C76FEABA64B2E1A26061D97EA28F50F0CC21709DFC53768AD04r321C"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06.04.2011 № 63-ФЗ «О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 электронной подписи».</w:t>
      </w:r>
      <w:r>
        <w:rPr>
          <w:color w:val="auto"/>
        </w:rPr>
      </w:r>
      <w:r/>
    </w:p>
    <w:p>
      <w:pPr>
        <w:pStyle w:val="916"/>
        <w:ind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Times New Roman" w:hAnsi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1.12)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Отсутствует доступ к сайтам дошкольных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(</w:t>
      </w:r>
      <w:r>
        <w:rPr>
          <w:rFonts w:ascii="Times New Roman" w:hAnsi="Times New Roman"/>
          <w:color w:val="auto"/>
          <w:sz w:val="28"/>
          <w:szCs w:val="28"/>
        </w:rPr>
        <w:t xml:space="preserve">5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/>
          <w:color w:val="auto"/>
          <w:sz w:val="28"/>
          <w:szCs w:val="28"/>
        </w:rPr>
        <w:t xml:space="preserve">9</w:t>
      </w:r>
      <w:r>
        <w:rPr>
          <w:rFonts w:ascii="Times New Roman" w:hAnsi="Times New Roman"/>
          <w:color w:val="auto"/>
          <w:sz w:val="28"/>
          <w:szCs w:val="28"/>
        </w:rPr>
        <w:t xml:space="preserve">%).</w:t>
      </w:r>
      <w:r/>
    </w:p>
    <w:p>
      <w:pPr>
        <w:contextualSpacing/>
        <w:ind w:firstLine="708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2) Нарушения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 xml:space="preserve">к размещению информации о реализу</w:t>
      </w:r>
      <w:r>
        <w:rPr>
          <w:rFonts w:ascii="Times New Roman" w:hAnsi="Times New Roman"/>
          <w:sz w:val="28"/>
          <w:szCs w:val="28"/>
        </w:rPr>
        <w:t xml:space="preserve">емых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 официальных сайтах  дошкольных образоваельных организаций в информационно-телекоммуникационной сети «Интернет»:</w:t>
      </w:r>
      <w:r/>
    </w:p>
    <w:p>
      <w:pPr>
        <w:contextualSpacing/>
        <w:ind w:firstLine="708"/>
        <w:jc w:val="both"/>
        <w:spacing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Мониторинг безопасности за соблюдением обязательных требований проведен в отношении 55 дошкольных образовательных организаций.</w:t>
      </w:r>
      <w:r/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Типичными нарушениями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являются не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в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специальном разделе «Сведения об образовательной организации» в подразделе «Образование»</w:t>
      </w:r>
      <w:r>
        <w:rPr>
          <w:rFonts w:ascii="Times New Roman" w:hAnsi="Times New Roman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contextualSpacing/>
        <w:ind w:firstLine="708"/>
        <w:jc w:val="both"/>
        <w:spacing w:after="193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 CYR" w:hAnsi="Times New Roman CYR" w:cs="Times New Roman CYR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2.1 рабочих программ по учебным предметам (занятиям) на 2022/2023 учебный год (7 (12,7%);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after="193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/>
          <w:color w:val="auto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программы воспитания</w:t>
      </w:r>
      <w:r>
        <w:rPr>
          <w:rFonts w:ascii="Times New Roman" w:hAnsi="Times New Roman"/>
          <w:sz w:val="28"/>
          <w:szCs w:val="28"/>
          <w:highlight w:val="none"/>
        </w:rPr>
        <w:t xml:space="preserve"> и календарного плана воспитательной работы (13 (23,6%);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193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 xml:space="preserve">актуальных учебных планов, календарных учебных графиков на 2022/23 учебный год (20 (36,3%);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актуализированы </w:t>
      </w:r>
      <w:r>
        <w:rPr>
          <w:rFonts w:ascii="Times New Roman" w:hAnsi="Times New Roman" w:cs="Times New Roman"/>
          <w:sz w:val="28"/>
          <w:szCs w:val="28"/>
        </w:rPr>
        <w:t xml:space="preserve">реализуемые образовательные программы </w:t>
      </w:r>
      <w:r>
        <w:rPr>
          <w:rFonts w:ascii="Times New Roman" w:hAnsi="Times New Roman"/>
          <w:sz w:val="28"/>
          <w:szCs w:val="28"/>
        </w:rPr>
        <w:t xml:space="preserve">(размещены образовательные программы датированные 2015, 2016, 2017 г.г. 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(5 (9%);</w:t>
      </w:r>
      <w:r>
        <w:rPr>
          <w:rFonts w:ascii="Times New Roman" w:hAnsi="Times New Roman"/>
          <w:color w:val="auto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2.5. отсутствует доступ к сайтам дошкольных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(7 (12,7%).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contextualSpacing w:val="0"/>
        <w:ind w:firstLine="708"/>
        <w:jc w:val="both"/>
        <w:spacing w:before="0" w:after="0" w:afterAutospacing="0" w:line="240" w:lineRule="auto"/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2.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Общеобразовательные организации.</w:t>
      </w:r>
      <w:r>
        <w:rPr>
          <w:bCs/>
          <w:i/>
        </w:rPr>
      </w:r>
      <w:r/>
    </w:p>
    <w:p>
      <w:pPr>
        <w:contextualSpacing/>
        <w:ind w:firstLine="708"/>
        <w:jc w:val="both"/>
        <w:spacing w:after="0" w:afterAutospacing="0" w:line="240" w:lineRule="auto"/>
        <w:rPr>
          <w:color w:val="auto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1) Нарушения обязательных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к разм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ещению инф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ормац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ии о приеме на обучение по образовательным программам начального общего, основного общего и среднего общего образования на официальных сайтах общеобразовательных организаций в информационно-телекоммуникационной сети «Интернет». 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безопасности за соблюдением обязательных требований проведен в отношении 59 общеобразовательных организаций.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  <w:t xml:space="preserve">Типичными</w:t>
      </w:r>
      <w:r>
        <w:rPr>
          <w:rFonts w:ascii="Times New Roman" w:hAnsi="Times New Roman"/>
          <w:color w:val="auto"/>
          <w:sz w:val="28"/>
          <w:szCs w:val="28"/>
        </w:rPr>
        <w:t xml:space="preserve"> нарушения</w:t>
      </w:r>
      <w:r>
        <w:rPr>
          <w:rFonts w:ascii="Times New Roman" w:hAnsi="Times New Roman"/>
          <w:color w:val="auto"/>
          <w:sz w:val="28"/>
          <w:szCs w:val="28"/>
        </w:rPr>
        <w:t xml:space="preserve">ми</w:t>
      </w:r>
      <w:r>
        <w:rPr>
          <w:rFonts w:ascii="Times New Roman" w:hAnsi="Times New Roman"/>
          <w:color w:val="auto"/>
          <w:sz w:val="28"/>
          <w:szCs w:val="28"/>
        </w:rPr>
        <w:t xml:space="preserve"> по размещению информации </w:t>
      </w:r>
      <w:r>
        <w:rPr>
          <w:rFonts w:ascii="Times New Roman" w:hAnsi="Times New Roman"/>
          <w:color w:val="auto"/>
          <w:sz w:val="28"/>
          <w:szCs w:val="28"/>
        </w:rPr>
        <w:t xml:space="preserve">о приеме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детей в первый класс</w:t>
      </w:r>
      <w:r>
        <w:rPr>
          <w:rFonts w:ascii="Times New Roman" w:hAnsi="Times New Roman"/>
          <w:color w:val="auto"/>
          <w:sz w:val="28"/>
          <w:szCs w:val="28"/>
        </w:rPr>
        <w:t xml:space="preserve"> на официальных сайтах общеобразовательных организаций </w:t>
      </w:r>
      <w:r>
        <w:rPr>
          <w:rFonts w:ascii="Times New Roman" w:hAnsi="Times New Roman"/>
          <w:color w:val="auto"/>
          <w:sz w:val="28"/>
          <w:szCs w:val="28"/>
        </w:rPr>
        <w:t xml:space="preserve">(38 (64</w:t>
      </w:r>
      <w:r>
        <w:rPr>
          <w:rFonts w:ascii="Times New Roman" w:hAnsi="Times New Roman"/>
          <w:color w:val="auto"/>
          <w:sz w:val="28"/>
          <w:szCs w:val="28"/>
        </w:rPr>
        <w:t xml:space="preserve">%) </w:t>
      </w:r>
      <w:r>
        <w:rPr>
          <w:rFonts w:ascii="Times New Roman" w:hAnsi="Times New Roman"/>
          <w:color w:val="auto"/>
          <w:sz w:val="28"/>
          <w:szCs w:val="28"/>
        </w:rPr>
        <w:t xml:space="preserve">в информационно-телекоммуникационной сети «Интернет»</w:t>
      </w:r>
      <w:r>
        <w:rPr>
          <w:rFonts w:ascii="Times New Roman" w:hAnsi="Times New Roman"/>
          <w:color w:val="auto"/>
          <w:sz w:val="28"/>
          <w:szCs w:val="28"/>
        </w:rPr>
        <w:t xml:space="preserve"> являются</w:t>
      </w:r>
      <w:r>
        <w:rPr>
          <w:rFonts w:ascii="Times New Roman" w:hAnsi="Times New Roman"/>
          <w:color w:val="auto"/>
          <w:sz w:val="28"/>
          <w:szCs w:val="28"/>
        </w:rPr>
        <w:t xml:space="preserve">: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  <w:t xml:space="preserve">1.1. </w:t>
      </w:r>
      <w:r>
        <w:rPr>
          <w:rFonts w:ascii="Times New Roman" w:hAnsi="Times New Roman"/>
          <w:color w:val="auto"/>
          <w:sz w:val="28"/>
          <w:szCs w:val="28"/>
        </w:rPr>
        <w:t xml:space="preserve">не соответствие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действующему законодательству в сфере образования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л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окального нормативного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а, регламентирующего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правила приема в образовательное учрежд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ение ;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1.2.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отсутствие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либо не актуальный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распоря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дительный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акт органа местного самоуправления муниципального района, или городского округа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ного района (городского округа);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1.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3. отсутствие информации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о количестве мест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для приема обучающихся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в первы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е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на текущий год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(имеется в наличии за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предыдущие года)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;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1.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4. отсутствие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либо не обновлен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бразец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заявления о приеме на обучение.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 обеспечен доступ к официальному сайту образовательной организации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оммуникационной сети «Интернет»                         (2 (3, 4%).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eastAsia="Times New Roman"/>
          <w:color w:val="auto"/>
          <w:sz w:val="28"/>
          <w:szCs w:val="28"/>
          <w:highlight w:val="none"/>
          <w:lang w:eastAsia="ru-RU"/>
        </w:rPr>
        <w:t xml:space="preserve">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Нарушения обязательных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к размещению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отчета о результатах самообследования за 2021 год на официальных сайтах в информационно-телекоммуникационной сети «Интернет.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безопасности за соблюдением обязательных требований проведен в отношении 25 общеобразовательных организаций.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Типичными 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арушениями по размещению информации 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самообследования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 официальных сайтах образовательных организаций                      8 (32%) являются: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нарушение сроков размещения отчета о результатах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самообследования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анализа показ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ателей деятельности организации, подлежащей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самообследованию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отсутствие реквизитов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отчета о результатах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самообследования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 не обеспечен доступ к официальному сайту образовательной организации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оммуникационной сети «Интернет»                         (2 (8%).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eastAsia="Times New Roman"/>
          <w:color w:val="auto"/>
          <w:sz w:val="28"/>
          <w:szCs w:val="28"/>
          <w:highlight w:val="none"/>
          <w:lang w:eastAsia="ru-RU"/>
        </w:rPr>
        <w:t xml:space="preserve">3)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Нарушения обязательных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к размещению информации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о порядке проведения государственной итоговой аттестации на официальных сайтах общеобразовательных организаций в информационно-телекоммуникационной сети «Интернет»</w:t>
      </w:r>
      <w:r>
        <w:rPr>
          <w:rFonts w:ascii="Times New Roman" w:hAnsi="Times New Roman" w:eastAsia="Times New Roman"/>
          <w:color w:val="auto"/>
          <w:sz w:val="28"/>
          <w:szCs w:val="28"/>
          <w:highlight w:val="none"/>
          <w:lang w:eastAsia="ru-RU"/>
        </w:rPr>
        <w:t xml:space="preserve">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безопасности за соблюдением обязательных требований проведен в отношении 51 общеобразовательной организации.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Типичными нарушениями </w:t>
      </w:r>
      <w:r>
        <w:rPr>
          <w:rFonts w:ascii="Times New Roman" w:hAnsi="Times New Roman"/>
          <w:color w:val="auto"/>
          <w:sz w:val="28"/>
          <w:szCs w:val="28"/>
        </w:rPr>
        <w:t xml:space="preserve">являются: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rPr>
          <w:color w:val="auto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3.1. отсутствие информации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сроках, местах и порядке подачи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рассмотрения апелляций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(7 (13,7%);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размещены нормативные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или используются ссылки на нормативные документы,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утратившие законную силу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(7,8%);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загруженные файлы не открываются;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3.5.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 информации о сроках, местах и порядке информирования о результатах итогового собеседования по русскому языку, итогового сочинения (изложения), экзаменов;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color w:val="auto"/>
        </w:rPr>
      </w:pPr>
      <w:r>
        <w:rPr>
          <w:rFonts w:ascii="Times New Roman" w:hAnsi="Times New Roman" w:eastAsia="Times New Roman"/>
          <w:bCs/>
          <w:color w:val="auto"/>
          <w:sz w:val="28"/>
          <w:szCs w:val="28"/>
          <w:lang w:eastAsia="ru-RU"/>
        </w:rPr>
        <w:t xml:space="preserve">3.4.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 обеспечен доступ к официальному сайту образовательной организации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оммуникационной сети «Интернет»</w:t>
      </w:r>
      <w:r>
        <w:rPr>
          <w:rFonts w:ascii="Times New Roman" w:hAnsi="Times New Roman" w:eastAsia="Times New Roman"/>
          <w:bCs/>
          <w:color w:val="auto"/>
          <w:sz w:val="28"/>
          <w:szCs w:val="28"/>
          <w:lang w:eastAsia="ru-RU"/>
        </w:rPr>
        <w:t xml:space="preserve">                         (</w:t>
      </w:r>
      <w:r>
        <w:rPr>
          <w:rFonts w:ascii="Times New Roman" w:hAnsi="Times New Roman" w:eastAsia="Times New Roman"/>
          <w:bCs/>
          <w:color w:val="auto"/>
          <w:sz w:val="28"/>
          <w:szCs w:val="28"/>
          <w:lang w:eastAsia="ru-RU"/>
        </w:rPr>
        <w:t xml:space="preserve">3 (6</w:t>
      </w:r>
      <w:r>
        <w:rPr>
          <w:rFonts w:ascii="Times New Roman" w:hAnsi="Times New Roman" w:eastAsia="Times New Roman"/>
          <w:bCs/>
          <w:color w:val="auto"/>
          <w:sz w:val="28"/>
          <w:szCs w:val="28"/>
          <w:lang w:eastAsia="ru-RU"/>
        </w:rPr>
        <w:t xml:space="preserve">%).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4)</w:t>
      </w:r>
      <w:r>
        <w:rPr>
          <w:rFonts w:ascii="Times New Roman" w:hAnsi="Times New Roman" w:cs="Times New Roman"/>
          <w:sz w:val="28"/>
          <w:szCs w:val="28"/>
        </w:rPr>
        <w:t xml:space="preserve"> Нарушения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 xml:space="preserve">к размещению </w:t>
      </w:r>
      <w:r>
        <w:rPr>
          <w:rFonts w:ascii="Times New Roman" w:hAnsi="Times New Roman"/>
          <w:sz w:val="28"/>
          <w:szCs w:val="28"/>
        </w:rPr>
        <w:t xml:space="preserve">информации о реализу</w:t>
      </w:r>
      <w:r>
        <w:rPr>
          <w:rFonts w:ascii="Times New Roman" w:hAnsi="Times New Roman"/>
          <w:sz w:val="28"/>
          <w:szCs w:val="28"/>
        </w:rPr>
        <w:t xml:space="preserve">емых образовательных программах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 официальных сайтах общеобразовательных организаций в информационно-телекоммуникационной сети «Интернет». </w:t>
      </w:r>
      <w:r/>
    </w:p>
    <w:p>
      <w:pPr>
        <w:contextualSpacing/>
        <w:ind w:firstLine="708"/>
        <w:jc w:val="both"/>
        <w:spacing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Мониторинг безопасности за соблюдением обязательных требований проведен в отношении 59 общеобразовательных учреждения.</w:t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709"/>
        <w:jc w:val="both"/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Типичными нарушениями </w:t>
      </w:r>
      <w:r>
        <w:rPr>
          <w:rFonts w:ascii="Times New Roman" w:hAnsi="Times New Roman"/>
          <w:color w:val="auto"/>
          <w:sz w:val="28"/>
          <w:szCs w:val="28"/>
        </w:rPr>
        <w:t xml:space="preserve">являются не размещение:</w:t>
      </w:r>
      <w:r>
        <w:rPr>
          <w:color w:val="auto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4.1.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основных о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бразовательных программ (начального общего, основного общего образования)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обновленным ФГОС (34 (57,6%);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воспитания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и календарного плана воспитательной работы (9 (15,2%);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актуальных учебных планов, календарных учебных графиков на 2022/23 учебный год (15 (25%);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4.4. актуальных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рабочих программ по учебным предметам на 2022/2023 учебный год (23 (40%);</w:t>
      </w:r>
      <w:r>
        <w:rPr>
          <w:color w:val="auto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4.5.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рабочих программ по учебным предметам 1,5 классов по обновленным ФГОС (29 (49%);</w:t>
      </w:r>
      <w:r>
        <w:rPr>
          <w:color w:val="auto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6. не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актуализированы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реализуемые образовательные программы </w:t>
      </w:r>
      <w:r>
        <w:rPr>
          <w:rFonts w:ascii="Times New Roman" w:hAnsi="Times New Roman"/>
          <w:color w:val="auto"/>
          <w:sz w:val="28"/>
          <w:szCs w:val="28"/>
        </w:rPr>
        <w:t xml:space="preserve">(размещены образовательные программы датированные 2011, 2012, 2014, 2015, 2017 г.г. ) (21 (35,5%);</w:t>
      </w:r>
      <w:r>
        <w:rPr>
          <w:color w:val="auto"/>
        </w:rPr>
      </w:r>
      <w:r/>
    </w:p>
    <w:p>
      <w:pPr>
        <w:contextualSpacing/>
        <w:ind w:left="0" w:firstLine="0"/>
        <w:jc w:val="both"/>
        <w:spacing w:line="240" w:lineRule="auto"/>
        <w:tabs>
          <w:tab w:val="left" w:pos="709" w:leader="none"/>
        </w:tabs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ab/>
        <w:t xml:space="preserve">4.7. отсутствие доступа к сайтам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общеобразовательных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(5 (8,4%).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highlight w:val="none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highlight w:val="none"/>
        </w:rPr>
        <w:t xml:space="preserve">Организации дополнительного образования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eastAsia="Times New Roman"/>
          <w:color w:val="auto"/>
          <w:sz w:val="28"/>
          <w:szCs w:val="28"/>
          <w:highlight w:val="none"/>
          <w:lang w:eastAsia="ru-RU"/>
        </w:rPr>
        <w:t xml:space="preserve">1)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Нарушения обязательных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к размещению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отчета о результатах самообследования за 2021 год на официальных сайтах в информационно-телекоммуникационной сети «Интернет.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безопасности за соблюдением обязательных требований проведен в отношении 17 организаций дополнительного образования.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Типичным 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арушением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отсутствуие отчета 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самообследования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 официальных сайтах в информационно-телекоммуникационной сети «Интернет»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(5 (29%).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Нарушения обязательных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</w:t>
      </w:r>
      <w:r>
        <w:rPr>
          <w:rFonts w:ascii="Times New Roman" w:hAnsi="Times New Roman"/>
          <w:color w:val="auto"/>
          <w:sz w:val="28"/>
          <w:szCs w:val="28"/>
        </w:rPr>
        <w:t xml:space="preserve">к размещению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информации о реализу</w:t>
      </w:r>
      <w:r>
        <w:rPr>
          <w:rFonts w:ascii="Times New Roman" w:hAnsi="Times New Roman"/>
          <w:color w:val="auto"/>
          <w:sz w:val="28"/>
          <w:szCs w:val="28"/>
        </w:rPr>
        <w:t xml:space="preserve">емых образовательных программах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 официальных сайтах в информационно-телекоммуникационной сети «Интернет». 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безопасности за соблюдением обязательных требований проведен в отношении 17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дополнительного образования.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i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Типичным нарушением </w:t>
      </w:r>
      <w:r>
        <w:rPr>
          <w:rFonts w:ascii="Times New Roman" w:hAnsi="Times New Roman"/>
          <w:color w:val="auto"/>
          <w:sz w:val="28"/>
          <w:szCs w:val="28"/>
        </w:rPr>
        <w:t xml:space="preserve">является не размещение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официальных сайтах актуальных учебных планов, календарных учебных графиков на 2022/23 учебный год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(5 (29%)</w:t>
      </w:r>
      <w:r>
        <w:rPr>
          <w:rFonts w:ascii="Times New Roman" w:hAnsi="Times New Roman" w:eastAsia="Times New Roman" w:cs="Times New Roman"/>
          <w:b/>
          <w:bCs/>
          <w:i/>
          <w:color w:val="auto"/>
          <w:sz w:val="28"/>
          <w:szCs w:val="28"/>
          <w:highlight w:val="none"/>
        </w:rPr>
        <w:t xml:space="preserve">.</w:t>
      </w:r>
      <w:r>
        <w:rPr>
          <w:color w:val="auto"/>
        </w:rPr>
      </w:r>
      <w:r/>
    </w:p>
    <w:p>
      <w:pPr>
        <w:pStyle w:val="917"/>
        <w:ind w:firstLine="708"/>
        <w:jc w:val="both"/>
        <w:spacing w:before="0" w:line="240" w:lineRule="auto"/>
        <w:rPr>
          <w:bCs/>
          <w:i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4. Профессиональные образовательные организации.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1) Нарушения обязательных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к размещению информации о приеме на обучение по образовательным программам среднего профессионального образования на официальных сайтах образовательной организаций в информационно-телекоммуникационной сети «Интернет».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безопасности за соблюдением обязательных требований проведен в отношении 7 учреждений среднего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профессионального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.</w:t>
      </w:r>
      <w:r>
        <w:rPr>
          <w:color w:val="auto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Типичные нарушения: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нарушение пункта 18 Порядка приема на обучение по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образовательным программам среднего профессионального образования, утвержденного приказом Министерства просвещения Российской Федерации от 02.09.2020 № 457, 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официальных сайтах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(4 (57%)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 не размещена информация: </w:t>
      </w:r>
      <w:r>
        <w:rPr>
          <w:color w:val="auto"/>
        </w:rPr>
      </w:r>
      <w:r/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условиях приема на обучение по договорам об оказании платных образовательных услуг;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перечне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требованиях к уровню образования, которое необходимо для поступления (основное общее или среднее общее образование);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перечне вступительных испытаний;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формах проведения вступительных испытаний;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особенностях проведения вступительных испытаний для инвалидов и лиц с ограниченными возможностями здоровья;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(отсутствии необходимости)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поступающими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 в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прохождения указанного осмотра -                                с указанием перечня врачей-специалистов, перечня лабораторных и функциональных исследований, перечня общих и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медицинских противопоказаний.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Размещенная информация не актуальна (за </w:t>
      </w:r>
      <w:r>
        <w:rPr>
          <w:rFonts w:ascii="Times New Roman" w:hAnsi="Times New Roman"/>
          <w:sz w:val="28"/>
          <w:szCs w:val="28"/>
        </w:rPr>
        <w:t xml:space="preserve">2021/2022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учебные годы).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567"/>
        <w:jc w:val="both"/>
        <w:spacing w:line="240" w:lineRule="auto"/>
      </w:pP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ru-RU"/>
        </w:rPr>
        <w:t xml:space="preserve">2)</w:t>
      </w:r>
      <w:r>
        <w:rPr>
          <w:rFonts w:ascii="Times New Roman" w:hAnsi="Times New Roman" w:cs="Times New Roman"/>
          <w:sz w:val="28"/>
          <w:szCs w:val="28"/>
        </w:rPr>
        <w:t xml:space="preserve"> Нарушения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размещению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отчета о результатах самообследования за 2021 год на официальных сайтах  в информационно-телекоммуникационной сети «Интернет.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ru-RU"/>
        </w:rPr>
      </w:r>
      <w:r/>
    </w:p>
    <w:p>
      <w:pPr>
        <w:contextualSpacing/>
        <w:ind w:firstLine="708"/>
        <w:jc w:val="both"/>
        <w:spacing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Мониторинг безопасности за соблюдением обязательных требований проведен в отношении </w:t>
      </w:r>
      <w:r>
        <w:rPr>
          <w:rFonts w:ascii="Times New Roman" w:hAnsi="Times New Roman" w:cs="Times New Roman"/>
          <w:sz w:val="28"/>
          <w:szCs w:val="28"/>
        </w:rPr>
        <w:t xml:space="preserve">7 учреждений среднего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профессионального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/>
    </w:p>
    <w:p>
      <w:pPr>
        <w:contextualSpacing/>
        <w:ind w:firstLine="708"/>
        <w:jc w:val="both"/>
        <w:spacing w:line="240" w:lineRule="auto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Нарушением является </w:t>
      </w:r>
      <w:r>
        <w:rPr>
          <w:rFonts w:ascii="Times New Roman" w:hAnsi="Times New Roman" w:cs="Times New Roman"/>
          <w:sz w:val="28"/>
          <w:szCs w:val="28"/>
        </w:rPr>
        <w:t xml:space="preserve">не размещение </w:t>
      </w:r>
      <w:r>
        <w:rPr>
          <w:rFonts w:ascii="Times New Roman" w:hAnsi="Times New Roman" w:cs="Times New Roman"/>
          <w:sz w:val="28"/>
          <w:szCs w:val="28"/>
        </w:rPr>
        <w:t xml:space="preserve">отчета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самообследова</w:t>
      </w:r>
      <w:r>
        <w:rPr>
          <w:rFonts w:ascii="Times New Roman" w:hAnsi="Times New Roman" w:cs="Times New Roman"/>
          <w:sz w:val="28"/>
          <w:szCs w:val="28"/>
        </w:rPr>
        <w:t xml:space="preserve">ния</w:t>
      </w:r>
      <w:r>
        <w:rPr>
          <w:rFonts w:ascii="Times New Roman" w:hAnsi="Times New Roman" w:cs="Times New Roman"/>
          <w:sz w:val="28"/>
          <w:szCs w:val="28"/>
        </w:rPr>
        <w:t xml:space="preserve"> на официальных сайтах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 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выделяет следующие причины, факторы и условия, способствующие возникновению нарушений: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недостаточный уровень знаний нормативных правовых актов Российской Федерации в сфере образования со стороны руководителей образовательных организаций;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rFonts w:ascii="Times New Roman" w:hAnsi="Times New Roman" w:cs="Times New Roman"/>
          <w:sz w:val="28"/>
          <w:szCs w:val="28"/>
        </w:rPr>
        <w:t xml:space="preserve"> несвоевременное приведение распорядительных актов образовательной организации в соответствие с действующим законодательством;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специалистов информационной сферы с соответствующей квалификацией.</w:t>
      </w:r>
      <w:r/>
    </w:p>
    <w:p>
      <w:pPr>
        <w:ind w:left="-142" w:firstLine="426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  <w:r/>
    </w:p>
    <w:p>
      <w:pPr>
        <w:contextualSpacing w:val="0"/>
        <w:ind w:left="-142" w:firstLine="426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Анализ случаев причинения вреда (ущерба) охраняемым законом ценностям в сфере образования, выявление источников и факторов риска причинения вреда (ущерба)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  <w:r/>
    </w:p>
    <w:p>
      <w:pPr>
        <w:contextualSpacing w:val="0"/>
        <w:ind w:left="-142" w:firstLine="426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федеральном государственном контроле (надзоре) в сфере образования, утвержденным постановлением Правительства Российской Федерации от 25.06.2021№ 997,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контроля (надзора) в сфере образования департамент образования проводит следующие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а) документарная проверка;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б) выездная проверка;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наблюдение за соблюдением обязательных требований (мониторинг безопасности).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и подлежащего согласованию с органами прокуратуры.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ind w:lef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плановой проверки определяется на стадии формирования и утверждения плана проведения плановых проверок на предстоящий год.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 проводятся в виде документарных и выездных проверок.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контрольных (надзорных)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1) наличие у департамента образования сведений о причинении вред</w:t>
      </w:r>
      <w:r>
        <w:rPr>
          <w:rFonts w:ascii="Times New Roman" w:hAnsi="Times New Roman" w:cs="Times New Roman"/>
          <w:sz w:val="28"/>
          <w:szCs w:val="28"/>
        </w:rPr>
        <w:t xml:space="preserve">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контрольных (надзорных) мероприятий, включенных в план проведения контрольных (надзорных) мероприятий;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департамента образования об устранении выявленного нарушения обязательных требований - в случаях, установленных </w:t>
      </w:r>
      <w:hyperlink r:id="rId12" w:tooltip="consultantplus://offline/ref=16BB65DB7D4E09C993E4B31989D812A25E2F4B5A519B96E56858EC5F2618D16ABE6FA172D72FF225CEAB04F905684FF1EEE7F02C4B52DE952En4F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1 статьи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10.03.2022 № 336 «Об особенностях организации и осуществления государственного контроля (надзора), муниципального контроля» в 2022 году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установлен мораторий на проведение плановых контрольных (надзорных) мероприятий.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2022 году оснований для проведения внеплановых проверок не было.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26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контроле в сфере образования № 997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департамента образования при осуществлении государственного контроля (надзора)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объектов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проводят контрольное (надзорное) мероприятие, как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соблюдением обязательных требований (мониторинг безопасности). 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государственного контроля (надзора), имеющихся у департамента образования, в том числе данных, которые поступают в ходе ме</w:t>
      </w:r>
      <w:r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данные мониторинга системы образования;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недвижимости;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программ, содержащих сведения, составляющие государственную тайну);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</w:t>
      </w:r>
      <w:r>
        <w:rPr>
          <w:rFonts w:ascii="Times New Roman" w:hAnsi="Times New Roman" w:cs="Times New Roman"/>
          <w:sz w:val="28"/>
          <w:szCs w:val="28"/>
        </w:rPr>
        <w:t xml:space="preserve">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из федеральной информационной системы «Федеральный реестр сведений о </w:t>
      </w:r>
      <w:r>
        <w:rPr>
          <w:rFonts w:ascii="Times New Roman" w:hAnsi="Times New Roman" w:cs="Times New Roman"/>
          <w:sz w:val="28"/>
          <w:szCs w:val="28"/>
        </w:rPr>
        <w:t xml:space="preserve">документах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сведения из государственной информационной системы государственного надзора в сфере образования;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образовательных организаций в сети «Интернет».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в рамках контрольных (надзорных) мероприятий в отношении 426 образовательных организаций проведено 7 наблюдений 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соблюдением обязательных требований (мониторингов безопасности).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наблюдения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(мониторингов безопасности) подготовлены аналитические информации с указанием нарушений обязательных требований, вынесено </w:t>
      </w:r>
      <w:r>
        <w:rPr>
          <w:rFonts w:ascii="Times New Roman" w:hAnsi="Times New Roman" w:cs="Times New Roman"/>
          <w:sz w:val="28"/>
          <w:szCs w:val="28"/>
        </w:rPr>
        <w:t xml:space="preserve">60 - предостережений о недопустимости нарушений обязательных требований законодательства Российской Федерации в сфере образования (в отношении ДОУ- 28; СОШ-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27; ДОП - 5; СПО- 1).</w:t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Контроль за исполнением предписаний об устранении вы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явленных нарушений обязательных требований законодательства Российской Федерации в сфере образования в 2022 году осуществлялся путем рассмотрения отчетов об исполнении предписаний, представляемых организациями, осуществляющими образовательную деятельность.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течение 2022 года было рассмотрено 5 отчетов об исполнении предписаний, выданных по результатам плановых проверок, проведенных в рамках федерального государственного контроля (надзора) в сфере образования в 2021 году.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образовательному учреждению был </w:t>
      </w:r>
      <w:r>
        <w:rPr>
          <w:rFonts w:ascii="Times New Roman" w:hAnsi="Times New Roman" w:cs="Times New Roman"/>
          <w:sz w:val="28"/>
          <w:szCs w:val="28"/>
        </w:rPr>
        <w:t xml:space="preserve">продлен автоматически на 90 календарных дней срок исполнения предписания со дня истечения срока  его исполнения.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5"/>
        <w:ind w:firstLine="708"/>
        <w:jc w:val="both"/>
      </w:pPr>
      <w:r>
        <w:rPr>
          <w:color w:val="auto"/>
          <w:sz w:val="28"/>
          <w:szCs w:val="28"/>
        </w:rPr>
        <w:t xml:space="preserve">По результатам рассмотрения представленных отчетов </w:t>
      </w:r>
      <w:r>
        <w:rPr>
          <w:bCs/>
          <w:color w:val="auto"/>
          <w:sz w:val="28"/>
          <w:szCs w:val="28"/>
        </w:rPr>
        <w:t xml:space="preserve">по исполнению предписания об устранении выявленных нарушений</w:t>
      </w:r>
      <w:r>
        <w:rPr>
          <w:color w:val="auto"/>
          <w:sz w:val="28"/>
          <w:szCs w:val="28"/>
        </w:rPr>
        <w:t xml:space="preserve"> подготовлено 5 уведомлений о снятии исполненных предписаний с контроля.</w:t>
      </w:r>
      <w:r>
        <w:rPr>
          <w:color w:val="auto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организацией и проведением государственной итоговой аттестации в 2022 году в отношении участника ГИА  составлен 1 протокол об административном правонарушении, предусмотренном частью 4 статьи 19.30 КоАП РФ.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4"/>
        <w:ind w:firstLine="708"/>
        <w:jc w:val="both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sz w:val="28"/>
          <w:szCs w:val="28"/>
        </w:rPr>
        <w:t xml:space="preserve">По ре</w:t>
      </w:r>
      <w:r>
        <w:rPr>
          <w:sz w:val="28"/>
          <w:szCs w:val="28"/>
        </w:rPr>
        <w:t xml:space="preserve">зультатам рассмотрения дел об административном правонарушении вынесено  постановление о привлечении  физического лица к административной ответственности с применением административного наказания в виде наложения административного штрафа в сумме 3 тыс. руб.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248-ФЗ при осуществлении федерального государственного контроля (надзора) в сфере образования проведение профилактических мероприятий, направленных на снижение риска причинения вреда (ущерба) охраняемым законом ценнос</w:t>
      </w:r>
      <w:r>
        <w:rPr>
          <w:rFonts w:ascii="Times New Roman" w:hAnsi="Times New Roman" w:cs="Times New Roman"/>
          <w:sz w:val="28"/>
          <w:szCs w:val="28"/>
        </w:rPr>
        <w:t xml:space="preserve">тям, является приоритетным по отношению к проведению контрольных (надзорных) мероприятий.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обязательных требований законодательства об образовании, устран</w:t>
      </w:r>
      <w:r>
        <w:rPr>
          <w:rFonts w:ascii="Times New Roman" w:hAnsi="Times New Roman" w:cs="Times New Roman"/>
          <w:sz w:val="28"/>
          <w:szCs w:val="28"/>
        </w:rPr>
        <w:t xml:space="preserve">ения причин, факторов</w:t>
      </w:r>
      <w:r>
        <w:rPr>
          <w:rFonts w:ascii="Times New Roman" w:hAnsi="Times New Roman" w:cs="Times New Roman"/>
          <w:sz w:val="28"/>
          <w:szCs w:val="28"/>
        </w:rPr>
        <w:t xml:space="preserve"> и условий, способствующих нарушениям обязательных требований, департамент образования осуществляет мероприятия по профилактике нарушений обязательных требований законодательства об образовании в соответствии                      с Программой профилактики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 xml:space="preserve">охраняемым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ценностям при осуществлении федерального государственного контроля (надзора) в сфере образования на 2022 год, утвержденной приказом департамента образования от 17.12.2022 № 622.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рамках данного направления работы департаментом образования осуществлялся следующий перечень мероприятий по профилактике нарушений обязательных требований законодательства Российской Федерации об образовании: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1. Информирование контролируемых лиц: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left="0"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размещение сообщений о содержании новых нормативных правовых актов, уст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анавливающих обязательные требования, комментар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иев о внесении изменений в действующие нормативные правовые акты, о сроках и порядке вступления их в действие на официальном сайте департамента образования в информационно-телекоммуникационной сети «Интернет»;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left="0" w:firstLine="708"/>
        <w:jc w:val="both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и направление информационных и инструктивно-методических писем;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left="0"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«Горячей линии» по актуальным вопросам соблюдения законодательства Российской Федерации в сфере образования.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информирований составило</w:t>
      </w:r>
      <w:r>
        <w:rPr>
          <w:rFonts w:ascii="Times New Roman" w:hAnsi="Times New Roman" w:cs="Times New Roman"/>
          <w:sz w:val="28"/>
          <w:szCs w:val="28"/>
        </w:rPr>
        <w:t xml:space="preserve"> 163.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2. Организация и проведение </w:t>
      </w:r>
      <w:r>
        <w:rPr>
          <w:rFonts w:ascii="Times New Roman" w:hAnsi="Times New Roman"/>
          <w:bCs/>
          <w:sz w:val="28"/>
          <w:szCs w:val="28"/>
        </w:rPr>
        <w:t xml:space="preserve">обобщения правоприменительной практики контрольной (надзорной) деятельности: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подготовка статистической информации о количестве проведенных </w:t>
      </w:r>
      <w:r>
        <w:rPr>
          <w:rFonts w:ascii="Times New Roman" w:hAnsi="Times New Roman"/>
          <w:sz w:val="28"/>
          <w:szCs w:val="28"/>
        </w:rPr>
        <w:t xml:space="preserve">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размещение статистической информации о количестве проведенных </w:t>
      </w:r>
      <w:r>
        <w:rPr>
          <w:rFonts w:ascii="Times New Roman" w:hAnsi="Times New Roman"/>
          <w:sz w:val="28"/>
          <w:szCs w:val="28"/>
        </w:rPr>
        <w:t xml:space="preserve">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подготовка проекта обобщения и анализа правоприменительной практики контрольной (надзорной) деятельности;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проведение публичного обсуждения результатов правоприменительной практики законодательства об образовании;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размещение доклада обобщения и анализа правоприменительной практики контрольно-надзорной деятельности на официальном сайте департамента образования в информационно - 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2022 году проедено публичное обсуждение ( в режиме ВКС) </w:t>
      </w:r>
      <w:r>
        <w:rPr>
          <w:rFonts w:ascii="Times New Roman" w:hAnsi="Times New Roman" w:cs="Times New Roman"/>
          <w:sz w:val="28"/>
          <w:szCs w:val="28"/>
        </w:rPr>
        <w:t xml:space="preserve">с представителями органов местного самоуправления, осуществляющих управление в сфере образования, руководителями организаций, осуществляющих образовательную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ость, с обобщением правоприменительной практики при осуществлении государственного контроля (надзора) в сфере образования.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размещены на официальном сайте департамента образования.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Объявление предостережений о недопустимости нарушения обязательных требований: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49 Федерального закона № 248-ФЗ в случае 24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</w:t>
      </w:r>
      <w:r>
        <w:rPr>
          <w:rFonts w:ascii="Times New Roman" w:hAnsi="Times New Roman" w:cs="Times New Roman"/>
          <w:sz w:val="28"/>
          <w:szCs w:val="28"/>
        </w:rPr>
        <w:t xml:space="preserve">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</w:t>
      </w:r>
      <w:r>
        <w:rPr>
          <w:rFonts w:ascii="Times New Roman" w:hAnsi="Times New Roman" w:cs="Times New Roman"/>
          <w:sz w:val="28"/>
          <w:szCs w:val="28"/>
        </w:rPr>
        <w:t xml:space="preserve">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года  объявлено 61 предостережение о недопустимости нарушений обязательных требований (врамках проведения мониторингов безопасности - 60, в рамках обращения граждан - 1).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/>
          <w:bCs/>
          <w:sz w:val="28"/>
          <w:szCs w:val="28"/>
        </w:rPr>
        <w:t xml:space="preserve">проведение консультационной и разъяснительной работы по вопросам, связанных с организацией и осуществлением государственного контроля (надзора) в сфере образования (на личном приеме, в виде устных разъяснений в ходе проведения профилактического визита):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порядком проведения КНМ;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периодичностью проведения КНМ;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порядком принятии решения по итогам КНМ;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порядком обжалования решений КНМ.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5 консультаций, 3 из которых в рамках профилактического визита.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визитов в форме профилактической беседы в отношении  контролируемых лиц.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В 2022 году было проведено 3 профилактических визита.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профилактических визитов послужило: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 CYR" w:hAnsi="Times New Roman CYR" w:eastAsia="Calibri" w:cs="Times New Roman CYR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>
        <w:rPr>
          <w:rFonts w:ascii="Times New Roman CYR" w:hAnsi="Times New Roman CYR" w:eastAsia="Calibri" w:cs="Times New Roman CYR"/>
          <w:sz w:val="28"/>
          <w:szCs w:val="28"/>
          <w:u w:val="none"/>
        </w:rPr>
        <w:t xml:space="preserve">начало осуществления образовательной деятельности (</w:t>
      </w:r>
      <w:r>
        <w:rPr>
          <w:rFonts w:ascii="Times New Roman CYR" w:hAnsi="Times New Roman CYR" w:eastAsia="Calibri" w:cs="Times New Roman CYR"/>
          <w:sz w:val="28"/>
          <w:szCs w:val="28"/>
          <w:u w:val="none"/>
        </w:rPr>
        <w:t xml:space="preserve">получение лицензии</w:t>
      </w:r>
      <w:r>
        <w:rPr>
          <w:rFonts w:ascii="Times New Roman CYR" w:hAnsi="Times New Roman CYR" w:eastAsia="Calibri" w:cs="Times New Roman CYR"/>
          <w:sz w:val="28"/>
          <w:szCs w:val="28"/>
          <w:u w:val="none"/>
        </w:rPr>
        <w:t xml:space="preserve"> на </w:t>
      </w:r>
      <w:r>
        <w:rPr>
          <w:rFonts w:ascii="Times New Roman CYR" w:hAnsi="Times New Roman CYR" w:eastAsia="Calibri" w:cs="Times New Roman CYR"/>
          <w:sz w:val="28"/>
          <w:szCs w:val="28"/>
          <w:u w:val="none"/>
        </w:rPr>
        <w:t xml:space="preserve">осуществление о</w:t>
      </w:r>
      <w:r>
        <w:rPr>
          <w:rFonts w:ascii="Times New Roman CYR" w:hAnsi="Times New Roman CYR" w:eastAsia="Calibri" w:cs="Times New Roman CYR"/>
          <w:sz w:val="28"/>
          <w:szCs w:val="28"/>
          <w:u w:val="none"/>
        </w:rPr>
        <w:t xml:space="preserve">бразовательной деятельности);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взамен планового контрольного (надзорного) мероприятия (плановой проверки) на основании п.2 постановления Правительства РФ от 10.03.2022 № 336 «Об особенностях организации и осуществления государственного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контроля (на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дзора), муниципального контроля»</w:t>
      </w:r>
      <w:r>
        <w:rPr>
          <w:rFonts w:ascii="Times New Roman" w:hAnsi="Times New Roman" w:eastAsia="Calibri" w:cs="Times New Roman"/>
          <w:sz w:val="28"/>
          <w:szCs w:val="28"/>
          <w:highlight w:val="none"/>
          <w:u w:val="none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highlight w:val="none"/>
          <w:u w:val="none"/>
        </w:rPr>
      </w:r>
      <w:r/>
    </w:p>
    <w:p>
      <w:pPr>
        <w:contextualSpacing/>
        <w:ind w:firstLine="709"/>
        <w:jc w:val="both"/>
        <w:spacing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осуществлялось информирование об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требованиях, предъявляемых к деятельности контролируемого лица, их соответствие критериям риска, основания и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рекомендуемые способы снижения категории риска, а также о видах, содержания и об интенсивности контрольных (надзорных) мероприятий, проводимых в отношении объекта контроля исходя из его отнесения к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соо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тветствующей категории риска.</w:t>
      </w:r>
      <w:r>
        <w:rPr>
          <w:rFonts w:ascii="Times New Roman" w:hAnsi="Times New Roman" w:cs="Times New Roman"/>
          <w:sz w:val="28"/>
          <w:szCs w:val="28"/>
          <w:u w:val="none"/>
        </w:rPr>
      </w:r>
      <w:r/>
    </w:p>
    <w:p>
      <w:pPr>
        <w:contextualSpacing/>
        <w:ind w:firstLine="709"/>
        <w:jc w:val="both"/>
        <w:spacing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При проведении обязательных профилактических визитов было установлено,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что объекты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не представляют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т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угрозу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причинения вреда (ущерба) охраняемым законом ценностям.</w:t>
      </w:r>
      <w:r>
        <w:rPr>
          <w:rFonts w:ascii="Times New Roman" w:hAnsi="Times New Roman" w:cs="Times New Roman"/>
          <w:sz w:val="28"/>
          <w:szCs w:val="28"/>
          <w:u w:val="none"/>
        </w:rPr>
      </w:r>
      <w:r/>
    </w:p>
    <w:p>
      <w:pPr>
        <w:contextualSpacing/>
        <w:ind w:firstLine="709"/>
        <w:jc w:val="both"/>
        <w:spacing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none"/>
        </w:rPr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Другие формы профилактической работы.</w:t>
      </w:r>
      <w:r>
        <w:rPr>
          <w:rFonts w:ascii="Times New Roman" w:hAnsi="Times New Roman" w:cs="Times New Roman"/>
          <w:sz w:val="28"/>
          <w:szCs w:val="28"/>
          <w:u w:val="none"/>
        </w:rPr>
      </w:r>
      <w:r/>
    </w:p>
    <w:p>
      <w:pPr>
        <w:contextualSpacing/>
        <w:ind w:firstLine="709"/>
        <w:jc w:val="both"/>
        <w:spacing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Организация и проведение коллегий, совещаний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руководителями муниципальных органов управления образованием, руководителями профессиональных организаций, подведомственных департаменту образования)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целью обсуждения актуальных вопросов по соблюдению требований законодательства об образовании:</w:t>
      </w:r>
      <w:r>
        <w:rPr>
          <w:rFonts w:ascii="Times New Roman" w:hAnsi="Times New Roman" w:cs="Times New Roman"/>
          <w:sz w:val="28"/>
          <w:szCs w:val="28"/>
          <w:u w:val="none"/>
        </w:rPr>
      </w:r>
      <w:r/>
    </w:p>
    <w:p>
      <w:pPr>
        <w:contextualSpacing/>
        <w:ind w:firstLine="709"/>
        <w:jc w:val="both"/>
        <w:spacing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«Использование ресурсов региональной Программы профилактики нарушений законодательства об образовании для повышения эффективности управления качеством образования»;</w:t>
      </w:r>
      <w:r>
        <w:rPr>
          <w:rFonts w:ascii="Times New Roman" w:hAnsi="Times New Roman" w:cs="Times New Roman"/>
          <w:sz w:val="28"/>
          <w:szCs w:val="28"/>
          <w:u w:val="none"/>
        </w:rPr>
      </w:r>
      <w:r/>
    </w:p>
    <w:p>
      <w:pPr>
        <w:contextualSpacing/>
        <w:ind w:firstLine="709"/>
        <w:jc w:val="both"/>
        <w:spacing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«Соблюдение требований, установленных законодательством об образовании по подготовке к приемной компании учреждений СПО»;</w:t>
      </w:r>
      <w:r>
        <w:rPr>
          <w:rFonts w:ascii="Times New Roman" w:hAnsi="Times New Roman" w:cs="Times New Roman"/>
          <w:sz w:val="28"/>
          <w:szCs w:val="28"/>
          <w:u w:val="none"/>
        </w:rPr>
      </w:r>
      <w:r/>
    </w:p>
    <w:p>
      <w:pPr>
        <w:contextualSpacing/>
        <w:ind w:firstLine="709"/>
        <w:jc w:val="both"/>
        <w:spacing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 размещении информации на официальном сайте образовательной организации в сети «Интернет» в части приема обучающихся на обучение по образовательным программам начального общего, основного общего и среднего общего образования»;</w:t>
      </w:r>
      <w:r>
        <w:rPr>
          <w:rFonts w:ascii="Times New Roman" w:hAnsi="Times New Roman" w:cs="Times New Roman"/>
          <w:sz w:val="28"/>
          <w:szCs w:val="28"/>
          <w:u w:val="none"/>
        </w:rPr>
      </w:r>
      <w:r/>
    </w:p>
    <w:p>
      <w:pPr>
        <w:contextualSpacing/>
        <w:ind w:firstLine="709"/>
        <w:jc w:val="both"/>
        <w:spacing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«Соблюдение требований, установленных законодательством об образовании в части размещения отчетов о результатах самообследования на официальном сайте организации в сети «Интернет»;</w:t>
      </w:r>
      <w:r>
        <w:rPr>
          <w:rFonts w:ascii="Times New Roman" w:hAnsi="Times New Roman" w:cs="Times New Roman"/>
          <w:sz w:val="28"/>
          <w:szCs w:val="28"/>
          <w:u w:val="none"/>
        </w:rPr>
      </w:r>
      <w:r/>
    </w:p>
    <w:p>
      <w:pPr>
        <w:contextualSpacing/>
        <w:ind w:firstLine="709"/>
        <w:jc w:val="both"/>
        <w:spacing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 размещении реализуемых образовательных программах на официальном сайте образовательной организации в сети «Интернет»;</w:t>
      </w:r>
      <w:r>
        <w:rPr>
          <w:rFonts w:ascii="Times New Roman" w:hAnsi="Times New Roman" w:cs="Times New Roman"/>
          <w:sz w:val="28"/>
          <w:szCs w:val="28"/>
          <w:u w:val="none"/>
        </w:rPr>
      </w:r>
      <w:r/>
    </w:p>
    <w:p>
      <w:pPr>
        <w:contextualSpacing/>
        <w:ind w:firstLine="709"/>
        <w:jc w:val="both"/>
        <w:spacing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 выполнении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требований к структуре официального сайта образователь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14.08.2020 № 831» дошкольными образовательными учреждениями»;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вопроса на коллегии «</w:t>
      </w:r>
      <w:r>
        <w:rPr>
          <w:rFonts w:ascii="Times New Roman" w:hAnsi="Times New Roman" w:cs="Times New Roman"/>
          <w:sz w:val="28"/>
          <w:szCs w:val="28"/>
        </w:rPr>
        <w:t xml:space="preserve">Об осуществлении федерального государственного контроля и надзора в сфере образования в Еврейской автономной области».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профилактике нарушений обязательных требований законодательства Российской Федерации в сфере образования в соответствии с Программой профилактики рисков причинения вреда на 2022 год выполнены в полном объеме.</w:t>
      </w:r>
      <w:r>
        <w:rPr>
          <w:rFonts w:ascii="Times New Roman" w:hAnsi="Times New Roman" w:cs="Times New Roman"/>
        </w:rPr>
      </w:r>
      <w:r/>
    </w:p>
    <w:p>
      <w:pPr>
        <w:pStyle w:val="945"/>
        <w:jc w:val="both"/>
        <w:rPr>
          <w:rFonts w:eastAsia="Times New Roman"/>
          <w:color w:val="auto"/>
          <w:sz w:val="28"/>
          <w:szCs w:val="28"/>
          <w:highlight w:val="none"/>
        </w:rPr>
      </w:pPr>
      <w:r>
        <w:rPr>
          <w:rFonts w:eastAsia="Times New Roman"/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Информация о проведении профилактической работы в 2022 году представлена в таблице.</w:t>
      </w:r>
      <w:r>
        <w:rPr>
          <w:rFonts w:eastAsia="Times New Roman"/>
          <w:color w:val="auto"/>
          <w:sz w:val="28"/>
          <w:szCs w:val="28"/>
        </w:rPr>
      </w:r>
      <w:r/>
    </w:p>
    <w:p>
      <w:pPr>
        <w:pStyle w:val="945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  <w:r/>
    </w:p>
    <w:tbl>
      <w:tblPr>
        <w:tblStyle w:val="922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>
        <w:trPr/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Показатель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ДОУ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 СОШ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ДОП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ДПО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ИП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</w:tr>
      <w:tr>
        <w:trPr/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Общеее количество проведенных проф. мероприятий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233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</w:tr>
      <w:tr>
        <w:trPr/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Информирование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163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</w:tr>
      <w:tr>
        <w:trPr/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Обобщение правоприменительной практики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</w:tr>
      <w:tr>
        <w:trPr/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Объявленные предостережения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</w:tr>
      <w:tr>
        <w:trPr/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Консультирование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</w:tr>
      <w:tr>
        <w:trPr/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Профилактические визиты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3</w:t>
            </w:r>
            <w:r>
              <w:rPr>
                <w:rFonts w:eastAsia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0</w:t>
            </w:r>
            <w:r>
              <w:rPr>
                <w:rFonts w:eastAsia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</w:r>
            <w:r>
              <w:rPr>
                <w:rFonts w:eastAsia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eastAsia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0</w:t>
            </w:r>
            <w:r>
              <w:rPr>
                <w:rFonts w:eastAsia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eastAsia="Times New Roman"/>
                <w:color w:val="auto"/>
                <w:sz w:val="18"/>
                <w:szCs w:val="18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eastAsia="Times New Roman"/>
                <w:color w:val="auto"/>
                <w:sz w:val="18"/>
                <w:szCs w:val="18"/>
              </w:rPr>
            </w:r>
            <w:r/>
          </w:p>
        </w:tc>
      </w:tr>
    </w:tbl>
    <w:p>
      <w:pPr>
        <w:pStyle w:val="945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  <w:r/>
    </w:p>
    <w:p>
      <w:pPr>
        <w:pStyle w:val="945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  <w:r/>
    </w:p>
    <w:p>
      <w:pPr>
        <w:pStyle w:val="945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  <w:r/>
    </w:p>
    <w:p>
      <w:pPr>
        <w:pStyle w:val="945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  <w:r/>
    </w:p>
    <w:p>
      <w:pPr>
        <w:pStyle w:val="945"/>
        <w:jc w:val="center"/>
        <w:rPr>
          <w:b/>
          <w:bCs/>
          <w:sz w:val="28"/>
          <w:szCs w:val="28"/>
          <w:highlight w:val="none"/>
        </w:rPr>
      </w:pPr>
      <w:r>
        <w:rPr>
          <w:rFonts w:eastAsia="Times New Roman"/>
          <w:b/>
          <w:bCs/>
          <w:color w:val="auto"/>
          <w:sz w:val="28"/>
          <w:szCs w:val="28"/>
        </w:rPr>
      </w:r>
      <w:r>
        <w:rPr>
          <w:b/>
          <w:bCs/>
          <w:sz w:val="28"/>
          <w:szCs w:val="28"/>
        </w:rPr>
        <w:t xml:space="preserve">5. Предложения об актуализации обязательных требований </w:t>
      </w:r>
      <w:r>
        <w:rPr>
          <w:rFonts w:eastAsia="Times New Roman"/>
          <w:b/>
          <w:bCs/>
          <w:color w:val="auto"/>
          <w:sz w:val="28"/>
          <w:szCs w:val="28"/>
        </w:rPr>
      </w:r>
      <w:r/>
    </w:p>
    <w:p>
      <w:pPr>
        <w:pStyle w:val="9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945"/>
        <w:ind w:firstLine="708"/>
        <w:jc w:val="both"/>
        <w:rPr>
          <w:rFonts w:eastAsia="Times New Roman"/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По результатам проведенных департаментом образования контрольных (надзорных) и профилактических мероприятий в рамках федерального государственного контроля (надзора) в сфере образования и по итогам анализа нормати</w:t>
      </w:r>
      <w:r>
        <w:rPr>
          <w:color w:val="000000" w:themeColor="text1"/>
          <w:sz w:val="28"/>
          <w:szCs w:val="28"/>
        </w:rPr>
        <w:t xml:space="preserve">вных правовых актов, содержащих обязательные требования, установлено: </w:t>
      </w:r>
      <w:r>
        <w:rPr>
          <w:color w:val="000000" w:themeColor="text1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 проведении контрольных (надзорных) мероприятий исполь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зуется единый перечень нормативных правовых актов, оценка соблюдения которых осуществляется департаментом образования при осуществлении федерального государственного контроля (надзора) в сфере образования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(их отдельных положений)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общего образования, среднего профессионального образования и дополнительного профессионального образования, профессионального обучения, дополнительного образования детей и взрослых, содержащий обязательные требования, оценка соблюдения которых осущ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ествляется в рамках федерального государственного контроля (надзора) в сфере образования, утвержденный Министерством просвещения Российской Федерации 21 сентября 2021 г; </w:t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осуществляется в рамках федерального государственного контроля (надзора), привлечения к административной ответственности, предоставления лицензии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образовательной деятельности, государственной аккредитации образовательной деятельности с текстами действующих нормативных правовых актов, с указанием структурных единиц этих актов, содержащих обязательные требования, оценка соблюдения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торых является предметом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змещен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департамента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hyperlink r:id="rId13" w:tooltip="https://komobr-eao.ru" w:history="1">
        <w:r>
          <w:rPr>
            <w:rStyle w:val="923"/>
            <w:rFonts w:ascii="Times New Roman" w:hAnsi="Times New Roman" w:cs="Times New Roman"/>
            <w:color w:val="auto"/>
            <w:sz w:val="28"/>
            <w:szCs w:val="28"/>
          </w:rPr>
          <w:t xml:space="preserve">https://komobr-eao.ru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45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</w:r>
      <w:r>
        <w:rPr>
          <w:rFonts w:eastAsia="Times New Roman"/>
          <w:color w:val="ff0000"/>
          <w:sz w:val="28"/>
          <w:szCs w:val="28"/>
        </w:rPr>
      </w:r>
      <w:r/>
    </w:p>
    <w:p>
      <w:pPr>
        <w:pStyle w:val="945"/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b/>
          <w:bCs/>
          <w:color w:val="000000" w:themeColor="text1"/>
          <w:sz w:val="28"/>
          <w:szCs w:val="28"/>
        </w:rPr>
        <w:t xml:space="preserve">6. Предложения о внесении изменений в законодательство Российской Федерации о государственном контроле (надзоре), муниципальном контроле</w:t>
      </w:r>
      <w:r>
        <w:rPr>
          <w:rFonts w:eastAsia="Times New Roman"/>
          <w:b/>
          <w:bCs/>
          <w:color w:val="000000" w:themeColor="text1"/>
          <w:sz w:val="28"/>
          <w:szCs w:val="28"/>
        </w:rPr>
      </w:r>
      <w:r/>
    </w:p>
    <w:p>
      <w:pPr>
        <w:pStyle w:val="945"/>
        <w:jc w:val="both"/>
        <w:rPr>
          <w:rFonts w:eastAsia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none"/>
        </w:rPr>
      </w:r>
      <w:r>
        <w:rPr>
          <w:color w:val="ff0000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нормативного правового регулирования осуществления функций по федеральному государственному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(надзору)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предлагает: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изменение в Положение об оплате услуг экспертов и экспертных организаций, а также о возмещении понесенных ими расходов в связи с участием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мероприятиях по контролю, проводимых при осуществлении государственного контроля (надзора) и муниципального контроля, утвержденное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15.12.2012 № 1311, </w:t>
      </w:r>
      <w:r>
        <w:rPr>
          <w:rFonts w:ascii="Times New Roman" w:hAnsi="Times New Roman" w:cs="Times New Roman"/>
          <w:sz w:val="28"/>
          <w:szCs w:val="28"/>
        </w:rPr>
        <w:t xml:space="preserve">изменение в части увеличения ставки почасовой оплаты труда экспертов, составляющей в настоящее время 80 рублей, для привлечения к участию в контрольных (надзорных) мероприятиях, проводимых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контроля (надзора) в сфере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Вывод.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undefined" w:hAnsi="undefined" w:cs="undefined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постановлением Правительства Российской Федерации от 25.06.2021 № 997 «Об утверждении Положения о федеральном государственном контроле (надзоре) в сфере образования» ключевой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показатель федерального государственного контроля (надзора) в сфере образования в 2022 году составляет – не более 0,15%.</w:t>
        <w:br/>
        <w:t xml:space="preserve">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Ключевой показатель «Доля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непосредственно, в отношении которых применялись меры, предусмотренные статьей 93.1 Федерального закона «Об образовании в Российской Федерации», такие как лишение государственной аккредитации, аннулирование действия лицензии»  в 2022 году составляет – 0%.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2022 году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деятельность департамента образования по осуществлению функций по федеральному государственному контролю (надзору) в сфере образования  была направлена на: </w:t>
      </w:r>
      <w:r>
        <w:rPr>
          <w:rFonts w:ascii="Times New Roman" w:hAnsi="Times New Roman" w:cs="Times New Roman"/>
        </w:rPr>
      </w:r>
      <w:r/>
    </w:p>
    <w:p>
      <w:pPr>
        <w:pStyle w:val="945"/>
        <w:ind w:firstLine="708"/>
        <w:jc w:val="both"/>
        <w:spacing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профилактику предупреждения правонарушений обязательных требований в сфере образования в соответствии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 утвержденной программой профилактики рисков причинения вреда (ущерба) охраняемым законом ценностям при осуществлении федерального государственного контроля (надзора) в сфере образования на 2022 год;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pStyle w:val="945"/>
        <w:ind w:firstLine="708"/>
        <w:jc w:val="both"/>
        <w:spacing w:after="0" w:afterAutospacing="0"/>
        <w:rPr>
          <w:rFonts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снижение нагрузки на добросовестные образовате</w:t>
      </w:r>
      <w:r>
        <w:rPr>
          <w:rFonts w:eastAsia="Times New Roman"/>
          <w:color w:val="000000" w:themeColor="text1"/>
          <w:sz w:val="28"/>
          <w:szCs w:val="28"/>
        </w:rPr>
        <w:t xml:space="preserve">льные орг</w:t>
      </w:r>
      <w:r>
        <w:rPr>
          <w:rFonts w:eastAsia="Times New Roman"/>
          <w:color w:val="000000" w:themeColor="text1"/>
          <w:sz w:val="28"/>
          <w:szCs w:val="28"/>
        </w:rPr>
        <w:t xml:space="preserve">анизации в результате отнесение объектов к категориям риска; формирование единого понимания обязательных требований у всех участников контрольной (надзорной) деятельности; </w:t>
      </w:r>
      <w:r>
        <w:rPr>
          <w:rFonts w:eastAsia="Times New Roman"/>
          <w:color w:val="000000" w:themeColor="text1"/>
          <w:sz w:val="28"/>
          <w:szCs w:val="28"/>
        </w:rPr>
      </w:r>
      <w:r/>
    </w:p>
    <w:p>
      <w:pPr>
        <w:pStyle w:val="945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совершенствование информационно-методического сопровождения  по федеральному государ</w:t>
      </w:r>
      <w:r>
        <w:rPr>
          <w:rFonts w:eastAsia="Times New Roman"/>
          <w:color w:val="000000" w:themeColor="text1"/>
          <w:sz w:val="28"/>
          <w:szCs w:val="28"/>
        </w:rPr>
        <w:t xml:space="preserve">ственному контролю (надзору) в сфере   образования; </w:t>
      </w:r>
      <w:r>
        <w:rPr>
          <w:rFonts w:eastAsia="Times New Roman"/>
          <w:color w:val="000000" w:themeColor="text1"/>
          <w:sz w:val="28"/>
          <w:szCs w:val="28"/>
        </w:rPr>
      </w:r>
      <w:r/>
    </w:p>
    <w:p>
      <w:pPr>
        <w:pStyle w:val="945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формирование и внесение сведений в государственные информационные системы АКНДПП, ЕРК(Н)М;</w:t>
      </w:r>
      <w:r>
        <w:rPr>
          <w:rFonts w:eastAsia="Times New Roman"/>
          <w:color w:val="000000" w:themeColor="text1"/>
          <w:sz w:val="28"/>
          <w:szCs w:val="28"/>
        </w:rPr>
      </w:r>
      <w:r/>
    </w:p>
    <w:p>
      <w:pPr>
        <w:pStyle w:val="945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обеспечение информирования общественности о результатах контрольной (надзорной) деятельности путем размещения инфо</w:t>
      </w:r>
      <w:r>
        <w:rPr>
          <w:rFonts w:eastAsia="Times New Roman"/>
          <w:color w:val="000000" w:themeColor="text1"/>
          <w:sz w:val="28"/>
          <w:szCs w:val="28"/>
        </w:rPr>
        <w:t xml:space="preserve">рмаций на официальном сайте  департамента образования; </w:t>
      </w:r>
      <w:r>
        <w:rPr>
          <w:rFonts w:eastAsia="Times New Roman"/>
          <w:color w:val="000000" w:themeColor="text1"/>
          <w:sz w:val="28"/>
          <w:szCs w:val="28"/>
        </w:rPr>
      </w:r>
      <w:r/>
    </w:p>
    <w:p>
      <w:pPr>
        <w:pStyle w:val="945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обеспечение проведение совещаний и семинаров с руководителями органов местного самоуправления, осуществляющих управление в сфере образования, и  образовательных учреждений. </w:t>
      </w:r>
      <w:r>
        <w:rPr>
          <w:rFonts w:eastAsia="Times New Roman"/>
          <w:color w:val="000000" w:themeColor="text1"/>
          <w:sz w:val="28"/>
          <w:szCs w:val="28"/>
        </w:rPr>
      </w:r>
      <w:r/>
    </w:p>
    <w:p>
      <w:pPr>
        <w:pStyle w:val="945"/>
        <w:ind w:firstLine="708"/>
        <w:jc w:val="both"/>
        <w:rPr>
          <w:color w:val="000000" w:themeColor="text1"/>
          <w:highlight w:val="none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Выделенный размер финансовых </w:t>
      </w:r>
      <w:r>
        <w:rPr>
          <w:rFonts w:eastAsia="Times New Roman"/>
          <w:color w:val="000000" w:themeColor="text1"/>
          <w:sz w:val="28"/>
          <w:szCs w:val="28"/>
        </w:rPr>
        <w:t xml:space="preserve">средств в полной мере обеспечил деятельность департамента образования по федеральному государственному контролю (надзору) в сфере образования.</w:t>
      </w:r>
      <w:r>
        <w:rPr>
          <w:color w:val="000000" w:themeColor="text1"/>
        </w:rPr>
      </w:r>
      <w:r/>
    </w:p>
    <w:p>
      <w:pPr>
        <w:pStyle w:val="945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</w:r>
      <w:r>
        <w:rPr>
          <w:rFonts w:eastAsia="Times New Roman"/>
          <w:color w:val="000000" w:themeColor="text1"/>
          <w:sz w:val="28"/>
          <w:szCs w:val="28"/>
        </w:rPr>
      </w:r>
      <w:r/>
    </w:p>
    <w:p>
      <w:pPr>
        <w:pStyle w:val="945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pStyle w:val="917"/>
        <w:jc w:val="left"/>
        <w:spacing w:before="0" w:line="240" w:lineRule="auto"/>
        <w:rPr>
          <w:rFonts w:ascii="Times New Roman" w:hAnsi="Times New Roman" w:cs="Times New Roman"/>
          <w:color w:val="auto"/>
          <w:highlight w:val="none"/>
        </w:rPr>
      </w:pPr>
      <w:r>
        <w:rPr>
          <w:color w:val="auto"/>
          <w:highlight w:val="non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highlight w:val="none"/>
        </w:rPr>
        <w:t xml:space="preserve"> При</w:t>
      </w:r>
      <w:r>
        <w:rPr>
          <w:rFonts w:ascii="Times New Roman" w:hAnsi="Times New Roman" w:cs="Times New Roman"/>
          <w:color w:val="auto"/>
          <w:highlight w:val="none"/>
        </w:rPr>
        <w:t xml:space="preserve">ложение</w:t>
      </w:r>
      <w:r>
        <w:rPr>
          <w:rFonts w:ascii="Times New Roman" w:hAnsi="Times New Roman" w:cs="Times New Roman"/>
          <w:color w:val="auto"/>
          <w:highlight w:val="none"/>
        </w:rPr>
      </w:r>
      <w:r/>
    </w:p>
    <w:p>
      <w:r/>
      <w:r/>
    </w:p>
    <w:p>
      <w:pPr>
        <w:pStyle w:val="917"/>
        <w:jc w:val="center"/>
        <w:spacing w:before="0" w:line="240" w:lineRule="auto"/>
        <w:rPr>
          <w:color w:val="auto"/>
          <w:highlight w:val="none"/>
        </w:rPr>
      </w:pPr>
      <w:r>
        <w:rPr>
          <w:color w:val="auto"/>
        </w:rPr>
      </w:r>
      <w:bookmarkStart w:id="16" w:name="_Toc30090438"/>
      <w:r>
        <w:rPr>
          <w:rFonts w:ascii="Times New Roman" w:hAnsi="Times New Roman" w:cs="Times New Roman"/>
          <w:color w:val="auto"/>
        </w:rPr>
        <w:t xml:space="preserve">Типичные нарушения обязательных требований</w:t>
      </w:r>
      <w:bookmarkEnd w:id="16"/>
      <w:r>
        <w:rPr>
          <w:color w:val="auto"/>
        </w:rPr>
      </w:r>
      <w:r/>
    </w:p>
    <w:p>
      <w:pPr>
        <w:ind w:left="709"/>
        <w:jc w:val="center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</w:r>
      <w:r>
        <w:rPr>
          <w:color w:val="auto"/>
        </w:rPr>
      </w:r>
      <w:r/>
    </w:p>
    <w:p>
      <w:pPr>
        <w:ind w:firstLine="708"/>
        <w:jc w:val="both"/>
        <w:spacing w:after="0" w:line="23" w:lineRule="atLeast"/>
        <w:rPr>
          <w:rFonts w:ascii="Times New Roman" w:hAnsi="Times New Roman"/>
          <w:color w:val="auto"/>
          <w:spacing w:val="-8"/>
          <w:sz w:val="28"/>
          <w:szCs w:val="28"/>
          <w:highlight w:val="none"/>
        </w:rPr>
      </w:pP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По результатам контрольных (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надз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орных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)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мероприятий (мониторингов безопасности), проведенных 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департаментом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образования 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в 2022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году в отношении 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организаций, осуществляющих образовательную деятельность на территории Еврейской автономной области выявлены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следующие типичные нарушения обязательных требований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законодательства об образовании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: </w:t>
      </w:r>
      <w:r>
        <w:rPr>
          <w:color w:val="auto"/>
        </w:rPr>
      </w:r>
      <w:r/>
    </w:p>
    <w:p>
      <w:pPr>
        <w:jc w:val="center"/>
        <w:spacing w:after="0" w:line="23" w:lineRule="atLeast"/>
        <w:rPr>
          <w:rFonts w:ascii="Times New Roman" w:hAnsi="Times New Roman"/>
          <w:b/>
          <w:bCs/>
          <w:color w:val="auto"/>
          <w:spacing w:val="-8"/>
          <w:sz w:val="20"/>
          <w:szCs w:val="20"/>
          <w:highlight w:val="none"/>
        </w:rPr>
      </w:pPr>
      <w:r>
        <w:rPr>
          <w:rFonts w:ascii="Times New Roman" w:hAnsi="Times New Roman"/>
          <w:b/>
          <w:bCs/>
          <w:color w:val="auto"/>
          <w:spacing w:val="-8"/>
          <w:sz w:val="20"/>
          <w:szCs w:val="20"/>
          <w:highlight w:val="none"/>
        </w:rPr>
      </w:r>
      <w:r>
        <w:rPr>
          <w:rFonts w:ascii="Times New Roman" w:hAnsi="Times New Roman"/>
          <w:b/>
          <w:bCs/>
          <w:color w:val="auto"/>
          <w:spacing w:val="-8"/>
          <w:sz w:val="20"/>
          <w:szCs w:val="20"/>
          <w:highlight w:val="none"/>
        </w:rPr>
      </w:r>
      <w:r/>
    </w:p>
    <w:p>
      <w:pPr>
        <w:jc w:val="center"/>
        <w:spacing w:after="0" w:line="23" w:lineRule="atLeast"/>
        <w:rPr>
          <w:rFonts w:ascii="Times New Roman" w:hAnsi="Times New Roman"/>
          <w:b/>
          <w:bCs/>
          <w:color w:val="auto"/>
          <w:spacing w:val="-8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auto"/>
          <w:spacing w:val="-8"/>
          <w:sz w:val="28"/>
          <w:szCs w:val="28"/>
          <w:highlight w:val="none"/>
        </w:rPr>
        <w:t xml:space="preserve">Дошкольные образовательные организации</w:t>
      </w:r>
      <w:r>
        <w:rPr>
          <w:rFonts w:ascii="Times New Roman" w:hAnsi="Times New Roman"/>
          <w:b/>
          <w:bCs/>
          <w:color w:val="auto"/>
          <w:spacing w:val="-8"/>
          <w:sz w:val="28"/>
          <w:szCs w:val="28"/>
          <w:highlight w:val="none"/>
        </w:rPr>
      </w:r>
      <w:r/>
    </w:p>
    <w:tbl>
      <w:tblPr>
        <w:tblStyle w:val="92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2942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№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Нарушение обязательных требований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НПА</w:t>
            </w:r>
            <w:r>
              <w:rPr>
                <w:color w:val="auto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1.</w:t>
            </w:r>
            <w:r/>
          </w:p>
        </w:tc>
        <w:tc>
          <w:tcPr>
            <w:gridSpan w:val="2"/>
            <w:tcW w:w="8894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bCs/>
                <w:i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8"/>
                <w:sz w:val="20"/>
                <w:szCs w:val="20"/>
                <w:highlight w:val="none"/>
              </w:rPr>
              <w:t xml:space="preserve">Нарушение требовани</w:t>
            </w:r>
            <w:r>
              <w:rPr>
                <w:rFonts w:ascii="Times New Roman" w:hAnsi="Times New Roman"/>
                <w:i/>
                <w:iCs/>
                <w:color w:val="auto"/>
                <w:spacing w:val="-8"/>
                <w:sz w:val="20"/>
                <w:szCs w:val="20"/>
                <w:highlight w:val="none"/>
              </w:rPr>
              <w:t xml:space="preserve">й к структуре и наполнения официального сайта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в информационно-телекоммуникационной сети «Интернет»</w:t>
            </w:r>
            <w:r>
              <w:rPr>
                <w:rFonts w:ascii="Times New Roman" w:hAnsi="Times New Roman"/>
                <w:i/>
                <w:iCs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r/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1.1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pStyle w:val="916"/>
              <w:jc w:val="both"/>
              <w:spacing w:after="0" w:line="240" w:lineRule="auto"/>
              <w:tabs>
                <w:tab w:val="left" w:pos="709" w:leader="none"/>
              </w:tabs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Подраздел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«Основные сведения» не содержит информацию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540"/>
              <w:jc w:val="both"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о сокращенном наименовании образовательной организации;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540"/>
              <w:jc w:val="both"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о месте нахожден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ия образовательной организации;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540"/>
              <w:jc w:val="both"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о графике рабо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ты образовательной организации;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о местах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п.п. 3.1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№ 831 (далее – Приказ № 831)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1.2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подразделе «Структура и органы управления образовательной организацией» отсутствует информация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contextualSpacing/>
              <w:ind w:firstLine="708"/>
              <w:jc w:val="both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contextualSpacing/>
              <w:ind w:firstLine="708"/>
              <w:jc w:val="both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 адресах официальных сайтов в информаци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структурных подразделений (органов управления) образовательной организации (при наличии официальных сайтов);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contextualSpacing/>
              <w:ind w:firstLine="708"/>
              <w:jc w:val="both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положений 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электронных документов, подписанных электронной подписью в соответствии с Федеральным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HYPERLINK "consultantplus://offline/ref=5B2DB2E809D1FA713CF0A58EE45D9D1978A4299C76FEABA64B2E1A26061D97EA28F50F0CC21709DFC53768AD04r321C"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законом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06.04.2011 № 63-ФЗ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 электронной подписи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3.2 Приказа № 831</w:t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1.3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pStyle w:val="916"/>
              <w:jc w:val="both"/>
              <w:spacing w:after="0" w:line="240" w:lineRule="auto"/>
              <w:tabs>
                <w:tab w:val="left" w:pos="709" w:leader="none"/>
              </w:tabs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подразделе «Документы» отсутствует информация: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709"/>
              <w:jc w:val="both"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 отчет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результатах самообследования;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709"/>
              <w:jc w:val="both"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предписаниях органов, осуществляющих государственный контроль (надзор) в сфере образования, отчеты об исполнении таких предписаний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709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режим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занятий обучающихся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(локальный нормативный акт)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3.3 Приказа № 831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1.4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Подразделе «Образование»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отсутствует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информация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contextualSpacing/>
              <w:ind w:firstLine="708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 использовании при реализации образовательной программы электронного обучения и дистанционных образовательных технологий;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contextualSpacing/>
              <w:ind w:firstLine="708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 учебном плане с приложением его в виде электронного документа;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contextualSpacing/>
              <w:ind w:firstLine="708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708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календарном учебном графике с приложением его в виде электронного документа;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708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 в виде электронного документа;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7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3.4 Приказа № 831</w:t>
            </w:r>
            <w:r/>
          </w:p>
          <w:p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1.5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pStyle w:val="943"/>
              <w:ind w:firstLine="0"/>
              <w:jc w:val="both"/>
              <w:tabs>
                <w:tab w:val="left" w:pos="709" w:leader="none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Подраздел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«Руководство. Педагогический (научно-педагогический)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состав» не содержит информацию об уровне образования,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квалификации наименования направления подготовки и (или) специальности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педагогических работников.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contextualSpacing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3.6 Приказа № 831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1.6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pStyle w:val="916"/>
              <w:jc w:val="both"/>
              <w:spacing w:after="0" w:line="240" w:lineRule="auto"/>
              <w:tabs>
                <w:tab w:val="left" w:pos="709" w:leader="none"/>
              </w:tabs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подразделе «Материально-техническое обеспечение и оснащение образовательного процесса» отсутствует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информация: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left="0" w:right="0" w:firstLine="709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средствах обучения и воспитания;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left="0" w:right="0" w:firstLine="709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 условиях питания обучающихся;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left="0" w:right="0" w:firstLine="709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доступе к информационным системам и информаци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онно-телекоммуникационным сетям.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3.7 Приказа № 831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подразделе «Платные образовательные услуги»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отсутствиет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информация об установлении размера платы, взимаемой с родителей (законных представителей) за присмотр и уход за детьми, осваивающими программы дошкольного образования.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3.9 Приказа № 831</w:t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подразделе «Финансово-хозяйственная д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еятельность»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отсутствует информация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708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поступлении финансовых и материальных средств по итогам финансового года;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708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расходовании финансовых и материальных средств по итогам финансового года;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16"/>
              <w:ind w:firstLine="0"/>
              <w:jc w:val="both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3.10 Приказа № 831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1.9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916"/>
              <w:jc w:val="both"/>
              <w:spacing w:after="0" w:line="240" w:lineRule="auto"/>
              <w:tabs>
                <w:tab w:val="left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подразделе «Доступная среда»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отсутствует информация: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709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средствах обучения и воспитания, приспособленных для использования инвалидами и лицами с ограниченными возможностями здоровья;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709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специальных условиях охраны здоровья;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43"/>
              <w:ind w:firstLine="709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pStyle w:val="916"/>
              <w:ind w:firstLine="709"/>
              <w:jc w:val="both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 электронных образовательных ресурсах, к которым обеспечивается доступ инвалидов и лиц с ограниченными возможностями здоровья.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3.12 Приказа № 831</w:t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</w:rPr>
            </w:r>
            <w:r/>
          </w:p>
        </w:tc>
      </w:tr>
      <w:tr>
        <w:trPr>
          <w:trHeight w:val="1401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1.10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916"/>
              <w:jc w:val="both"/>
              <w:spacing w:after="0" w:line="240" w:lineRule="auto"/>
              <w:tabs>
                <w:tab w:val="left" w:pos="709" w:leader="none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подразделе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Международное сотрудничество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» отсутствует информация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международной аккредитации образовательных программ (при наличии).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3.13 Приказа № 831</w:t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1.11.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pStyle w:val="943"/>
              <w:ind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Электронные документы, размещенные 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официальном сайте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подписанны простой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электронной подписью в соответствии с Федеральным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HYPERLINK "consultantplus://offline/ref=5B2DB2E809D1FA713CF0A58EE45D9D1978A4299C76FEABA64B2E1A26061D97EA28F50F0CC21709DFC53768AD04r321C"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законом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06.04.2011 № 63-ФЗ «О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 электронной подписи».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п. 18 Правил 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утвержденных постановлением Правительства РФ от 2.10.2021 № 1902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1.12.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 обеспечен доступ к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официальным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сайтам в информационно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-телекоммуникационной сети «Интернет»  (ссылки не активны)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ст. 29 Федерального закона об образовании  РФ № 273-ФЗ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2.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gridSpan w:val="2"/>
            <w:tcW w:w="8894" w:type="dxa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center"/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Нарушения обязательных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требований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 размещению на официальных сайтах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информации о реализу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емых образовательных программах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304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2.1.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left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2.2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специальном разделе «Сведения об образовательной организации» в подразделе «Образование» не размещены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ind w:firstLine="708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рабочие программы по учебным предметам (занятиям) на 2022/2023 учебный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ind w:firstLine="708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воспитания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и календарный план воспитательной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ind w:left="0" w:right="0" w:firstLine="709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учебные планы, календарные учебные графики на 2022/23 учебный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ind w:firstLine="708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актуализированы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реализуемые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(размещены образовательные программы датированные 2015, 2016, 2017 г.г. 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 w:val="0"/>
              <w:ind w:left="0" w:right="0" w:firstLine="709"/>
              <w:jc w:val="both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Отсутствует доступ к сайтам дошкольных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информационно-телекоммуникационной сети «Интернет»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п.п. 3.4 Приказа № 831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ст. 29 Федерального закона об образовании  РФ № 273-ФЗ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</w:tbl>
    <w:p>
      <w:pPr>
        <w:ind w:firstLine="708"/>
        <w:jc w:val="both"/>
        <w:spacing w:after="0" w:line="23" w:lineRule="atLeast"/>
        <w:rPr>
          <w:rFonts w:ascii="Times New Roman" w:hAnsi="Times New Roman"/>
          <w:color w:val="ff0000"/>
          <w:spacing w:val="-8"/>
          <w:sz w:val="28"/>
          <w:szCs w:val="28"/>
        </w:rPr>
      </w:pPr>
      <w:r>
        <w:rPr>
          <w:rFonts w:ascii="Times New Roman" w:hAnsi="Times New Roman"/>
          <w:color w:val="ff0000"/>
          <w:spacing w:val="-8"/>
          <w:sz w:val="28"/>
          <w:szCs w:val="28"/>
          <w:highlight w:val="none"/>
        </w:rPr>
      </w:r>
      <w:r>
        <w:rPr>
          <w:rFonts w:ascii="Times New Roman" w:hAnsi="Times New Roman"/>
          <w:color w:val="ff0000"/>
          <w:spacing w:val="-8"/>
          <w:sz w:val="28"/>
          <w:szCs w:val="28"/>
          <w:highlight w:val="none"/>
        </w:rPr>
      </w:r>
      <w:r/>
    </w:p>
    <w:p>
      <w:pPr>
        <w:ind w:firstLine="708"/>
        <w:jc w:val="center"/>
        <w:spacing w:after="0" w:line="23" w:lineRule="atLeast"/>
        <w:rPr>
          <w:rFonts w:ascii="Times New Roman" w:hAnsi="Times New Roman"/>
          <w:color w:val="ff0000"/>
          <w:spacing w:val="-8"/>
          <w:sz w:val="28"/>
          <w:szCs w:val="28"/>
        </w:rPr>
      </w:pPr>
      <w:r>
        <w:rPr>
          <w:rFonts w:ascii="Times New Roman" w:hAnsi="Times New Roman"/>
          <w:color w:val="ff0000"/>
          <w:spacing w:val="-8"/>
          <w:sz w:val="28"/>
          <w:szCs w:val="28"/>
        </w:rPr>
      </w:r>
      <w:r>
        <w:rPr>
          <w:rFonts w:ascii="Times New Roman" w:hAnsi="Times New Roman"/>
          <w:b/>
          <w:bCs/>
          <w:color w:val="auto"/>
          <w:spacing w:val="-8"/>
          <w:sz w:val="28"/>
          <w:szCs w:val="28"/>
          <w:highlight w:val="none"/>
        </w:rPr>
        <w:t xml:space="preserve">Общеобразовательные организации</w:t>
      </w:r>
      <w:r>
        <w:rPr>
          <w:color w:val="ff0000"/>
        </w:rPr>
      </w:r>
      <w:r/>
    </w:p>
    <w:tbl>
      <w:tblPr>
        <w:tblStyle w:val="92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2942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№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Нарушение обязательных требований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НПА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712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gridSpan w:val="2"/>
            <w:tcW w:w="88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Нарушения обязательных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требований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 xml:space="preserve">к разм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 xml:space="preserve">ещению 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 xml:space="preserve">на официальных сайтах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 xml:space="preserve">информации о приеме на обучение по образовательным программам начального общего, основного общего и среднего общего образования  </w:t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1.1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окальный нормативный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регламентирующий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правила приема в образовательное учрежд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соответствует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действующему законодательству в сфере образования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Порядок приема на обучение по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образовательным программам начального общего, основного общего и среднего общего образования, утвержденный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приказом Министерства просвещения  РФ от 02.09.2020 № 458 (далее – Порядок № 458)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сайте образовательной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отсутствует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либо размещен не актуальный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распоря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дительный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 органа местного самоуправления муниципального района, или городского округа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района (городского округа)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п. 6 Порядка № 458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сайте образовательной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отсутствует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количестве мест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приема обучающихся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первы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текущий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п. 16 Порядка № 458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1.4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сайте образовательной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отсутствует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либо не обновлен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бразец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заявления о приеме на обучение.</w:t>
            </w:r>
            <w:r>
              <w:rPr>
                <w:sz w:val="20"/>
                <w:szCs w:val="20"/>
              </w:rPr>
            </w:r>
            <w:r/>
          </w:p>
          <w:p>
            <w:pPr>
              <w:contextualSpacing/>
              <w:ind w:firstLine="708"/>
              <w:jc w:val="both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п. 25 Порядка № 458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both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1.5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обеспечен доступ к официальному сайту образовательной организации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информационно-телек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оммуникационной сети «Интернет»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ст. 29 Федерального закона об образовании  РФ № 273-ФЗ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2.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gridSpan w:val="2"/>
            <w:tcW w:w="8895" w:type="dxa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center"/>
              <w:spacing w:line="240" w:lineRule="auto"/>
              <w:rPr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Нарушения обязательных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требований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 xml:space="preserve">к  размещению  информации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 xml:space="preserve"> о результатах самообследования за 2021 год на официальных сайтах  в информационно-телекоммуникационной сети «Интернет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нарушены сроки размещения отчета о результатах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самообследования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п.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Порядка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организацией, уттвержденный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образования и науки Российской Федерации от 14.06.2013 № 462 (далее – Порядок № 462)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ателей деятельности организации, подлежащей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самообследованию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п.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Порядка№ 462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2.3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отчеты о результатах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самообследовани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расмотрены органом управления ОО, а также не утверждены приказом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п.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Порядка№ 462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обеспечен доступ к официальному сайту образовательной организации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информационно-телек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оммуникационной сети «Интернет» 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ст. 29 Федерального закона об образовании  РФ № 273-ФЗ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3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gridSpan w:val="2"/>
            <w:tcW w:w="8895" w:type="dxa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center"/>
              <w:spacing w:line="240" w:lineRule="auto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Нарушения обязательных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требований 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 xml:space="preserve">к размещению информации 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 xml:space="preserve"> о порядке проведения государственной итоговой аттестации на официальных сайтах  в информационно-телекоммуникационной сети «Интернет»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  <w:t xml:space="preserve">3.1 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  <w:t xml:space="preserve">отсутствует информация</w:t>
            </w:r>
            <w:r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сроках, местах и порядке подачи 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рассмотрения апелляций 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Пункт 33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орядка проведения государственной итоговой аттестации по образовательным программам среднего общего образования, утвержденный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просвещения Российской Федерации и Федеральной службы по надзору в сфере образования от 07.11.2018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190/1512 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3.2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информации о сроках, местах и порядке информирования о результатах итогового собеседования по русскому языку, итогового сочинения (изложения), экзаменов</w:t>
            </w:r>
            <w:r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3.2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размещены нормативные документы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или используются ссылки на нормативные документы,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утратившие законную силу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3.3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загруженным файлам отсутствуе доступ ( не открываются)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/>
                <w:bCs/>
                <w:color w:val="auto"/>
                <w:sz w:val="20"/>
                <w:szCs w:val="20"/>
                <w:lang w:eastAsia="ru-RU"/>
              </w:rPr>
              <w:t xml:space="preserve">3.4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обеспечен доступ к официальному сайту образовательной организации 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информационно-телек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оммуникационной сети «Интернет»</w:t>
            </w:r>
            <w:r>
              <w:rPr>
                <w:rFonts w:ascii="Times New Roman" w:hAnsi="Times New Roman" w:eastAsia="Times New Roman"/>
                <w:bCs/>
                <w:color w:val="auto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ст. 29 Федерального закона об образовании  РФ № 273-ФЗ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4.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gridSpan w:val="2"/>
            <w:tcW w:w="8895" w:type="dxa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ff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Нарушения обязательных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требований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 размещению на официальных сайтах  в информационно-телекоммуникационной сети «Интернет» информации о реализу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емых образовательных программах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iCs/>
                <w:color w:val="ff0000"/>
                <w:sz w:val="20"/>
                <w:szCs w:val="20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50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специальном разделе «Сведения об образовательной организации» в подразделе «Образование» не размещены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ind w:left="0" w:right="0" w:firstLine="0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основные 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бразовательные программы (начального общего, основного общего образования)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обновленным ФГОС;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ind w:left="0" w:right="0" w:firstLine="0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воспитания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и календарный план воспитательной работы;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ind w:left="0" w:right="0" w:firstLine="0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учебные планы, календарные учебные графики на 2022/23 учебный год;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ind w:firstLine="0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рабочие программы по учебным предметам на 2022/2023 учебный год;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ind w:left="0" w:right="0" w:firstLine="0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           рабочие программы по учебным предметам 1,5 классов по обновленным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п.п.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4.2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актуализированы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реализуемые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(размещены образовательные программы датированные 2011, 2012, 2014, 2015, 2017 г.г. )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61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4.3</w:t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отсутствует доступ к сайтам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ст. 29 Федерального закона об образовании  РФ № 273-ФЗ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pStyle w:val="917"/>
        <w:jc w:val="center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  <w:r/>
    </w:p>
    <w:p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  <w:t xml:space="preserve">Организации дополнительного образования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</w:r>
      <w:r/>
    </w:p>
    <w:tbl>
      <w:tblPr>
        <w:tblStyle w:val="92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2942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Нарушение обязательных требований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НПА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</w:tr>
      <w:tr>
        <w:trPr>
          <w:trHeight w:val="712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gridSpan w:val="2"/>
            <w:tcW w:w="8895" w:type="dxa"/>
            <w:textDirection w:val="lrTb"/>
            <w:noWrap w:val="false"/>
          </w:tcPr>
          <w:p>
            <w:pPr>
              <w:contextualSpacing/>
              <w:ind w:firstLine="708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Нарушения обязательных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требований 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 xml:space="preserve">к  размещению  информации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 xml:space="preserve"> о результатах самообследования за 2021 год на официальных сайтах  в информационно-телекоммуникационной сети «Интернет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1.1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отсутствуие отчета 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результатах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самообследования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 официальных сайтах в 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самообследования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образовательной организацией, уттвержденный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приказом Министерства образования и науки Российской Федерации от 14.06.2013 № 462 </w:t>
            </w:r>
            <w:r>
              <w:rPr>
                <w:color w:val="auto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2.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gridSpan w:val="2"/>
            <w:tcW w:w="8895" w:type="dxa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center"/>
              <w:spacing w:line="240" w:lineRule="auto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Нарушения обязательных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требований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к размещению на официальных сайтах я в информационно-телекоммуникационной сети «Интернет» информации о реализу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емых образовательных программах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r>
            <w:r/>
          </w:p>
          <w:p>
            <w:pPr>
              <w:jc w:val="left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2.1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размещены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актуальные учебные планы, календарные учебные графики на 2022/23 учебный год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п.п.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установленных приказом Рособрнадзора от 14.08.2020                                 № 831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</w:tr>
    </w:tbl>
    <w:p>
      <w:r/>
      <w:r/>
    </w:p>
    <w:p>
      <w:pPr>
        <w:jc w:val="center"/>
        <w:rPr>
          <w:color w:val="auto"/>
        </w:rPr>
      </w:pPr>
      <w:r>
        <w:rPr>
          <w:color w:val="auto"/>
        </w:rPr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Профессиональные образовательные организации.</w:t>
      </w:r>
      <w:r>
        <w:rPr>
          <w:color w:val="auto"/>
        </w:rPr>
      </w:r>
      <w:r/>
    </w:p>
    <w:tbl>
      <w:tblPr>
        <w:tblStyle w:val="92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2942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№</w:t>
            </w:r>
            <w:r>
              <w:rPr>
                <w:color w:val="auto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Нарушение обязательных требований</w:t>
            </w:r>
            <w:r>
              <w:rPr>
                <w:color w:val="auto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НПА</w:t>
            </w:r>
            <w:r>
              <w:rPr>
                <w:color w:val="auto"/>
              </w:rPr>
            </w:r>
            <w:r/>
          </w:p>
        </w:tc>
      </w:tr>
      <w:tr>
        <w:trPr>
          <w:trHeight w:val="712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</w:t>
            </w:r>
            <w:r>
              <w:rPr>
                <w:color w:val="auto"/>
              </w:rPr>
            </w:r>
            <w:r/>
          </w:p>
        </w:tc>
        <w:tc>
          <w:tcPr>
            <w:gridSpan w:val="2"/>
            <w:tcW w:w="8895" w:type="dxa"/>
            <w:textDirection w:val="lrTb"/>
            <w:noWrap w:val="false"/>
          </w:tcPr>
          <w:p>
            <w:pPr>
              <w:contextualSpacing/>
              <w:ind w:firstLine="708"/>
              <w:jc w:val="center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Нарушения обязательных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требований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к размещению и обновлению информации о приеме на обучение по образовательным программам среднего профессионального образования на официальных сайтах  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1.1</w:t>
            </w:r>
            <w:r>
              <w:rPr>
                <w:color w:val="auto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 официальных сайтах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информационно-телекоммуникационной сети «Интернет» не размещена информация: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ind w:firstLine="540"/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об условиях приема на обучение по договорам об оказании платных образовательных услуг;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ind w:firstLine="540"/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 перечне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ind w:firstLine="540"/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 требованиях к уровню образования, которое необходимо для поступления (основное общее или среднее общее образование);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ind w:firstLine="540"/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 перечне вступительных испытаний;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ind w:firstLine="540"/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 формах проведения вступительных испытаний;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ind w:firstLine="540"/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об особенностях проведения вступительных испытаний для инвалидов и лиц с ограниченными возможностями здоровья;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ind w:firstLine="540"/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необходимости (отсутствии необходимости) прохождения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поступающими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обязательного предварительного медицинского осмотра (обследования); в случае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необходимости прохождения указанного осмотра -                                с указанием перечня врачей-специалистов, перечня лабораторных и функциональных исследований, перечня общих и дополнительн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ых медицинских противопоказаний.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  <w:p>
            <w:pPr>
              <w:ind w:firstLine="540"/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 xml:space="preserve">Размещенная информация не актуальна (за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2021/2022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 xml:space="preserve">учебные годы).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highlight w:val="none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пункт 18 Порядка приема на обучение по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образовательным программам среднего профессионального образования, утвержденного приказом Министерства просвещения Российской Федерации от 02.09.2020 № 457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gridSpan w:val="2"/>
            <w:tcW w:w="8895" w:type="dxa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обязательных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 размещению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отчета о результатах самообследования за 2021 год на официальных сайтах  в информационно-телекоммуникационной сети «Интернет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  <w:t xml:space="preserve">2.1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размещен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результатах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самообследова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установленные 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ind w:firstLine="708"/>
              <w:jc w:val="both"/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8 Поряда проведения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самообследования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образовательной организацией, уттвержденного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приказом Министерства образования и науки Российской Федерации от 14.06.2013 № 462 </w:t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after="0" w:line="23" w:lineRule="atLeast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highlight w:val="none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00603000000000000"/>
  </w:font>
  <w:font w:name="Times New Roman CYR">
    <w:panose1 w:val="020206030504050203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28253768"/>
      <w:docPartObj>
        <w:docPartGallery w:val="Page Numbers (Top of Page)"/>
        <w:docPartUnique w:val="true"/>
      </w:docPartObj>
      <w:rPr/>
    </w:sdtPr>
    <w:sdtContent>
      <w:p>
        <w:pPr>
          <w:pStyle w:val="92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27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9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space"/>
      <w:lvlText w:val=""/>
      <w:lvlJc w:val="left"/>
      <w:pPr>
        <w:ind w:left="9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2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531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upperRoman"/>
      <w:isLgl w:val="false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531" w:hanging="180"/>
      </w:pPr>
    </w:lvl>
  </w:abstractNum>
  <w:abstractNum w:abstractNumId="7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ind w:left="3131" w:hanging="72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33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0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7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2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9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6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38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Calibri" w:hAnsi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618" w:hanging="10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6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27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716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3131" w:hanging="72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531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92" w:hanging="98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space"/>
      <w:lvlText w:val=""/>
      <w:lvlJc w:val="left"/>
      <w:pPr>
        <w:ind w:left="15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space"/>
      <w:lvlText w:val=""/>
      <w:lvlJc w:val="left"/>
      <w:pPr>
        <w:ind w:left="8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8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4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7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ind w:left="3131" w:hanging="720"/>
      </w:pPr>
      <w:rPr>
        <w:rFonts w:hint="default" w:eastAsia="Times New Roman"/>
      </w:rPr>
    </w:lvl>
    <w:lvl w:ilvl="1">
      <w:start w:val="1"/>
      <w:numFmt w:val="decimal"/>
      <w:isLgl w:val="false"/>
      <w:suff w:val="space"/>
      <w:lvlText w:val="%2."/>
      <w:lvlJc w:val="left"/>
      <w:pPr>
        <w:ind w:left="33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40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7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2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9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6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389" w:hanging="180"/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531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7" w:hanging="360"/>
      </w:pPr>
      <w:rPr>
        <w:rFonts w:hint="default"/>
      </w:rPr>
    </w:lvl>
    <w:lvl w:ilvl="1">
      <w:start w:val="5"/>
      <w:numFmt w:val="decimal"/>
      <w:isLgl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7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89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6"/>
        <w:ind w:left="682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6"/>
  </w:num>
  <w:num w:numId="9">
    <w:abstractNumId w:val="24"/>
  </w:num>
  <w:num w:numId="10">
    <w:abstractNumId w:val="3"/>
  </w:num>
  <w:num w:numId="11">
    <w:abstractNumId w:val="21"/>
  </w:num>
  <w:num w:numId="12">
    <w:abstractNumId w:val="17"/>
  </w:num>
  <w:num w:numId="13">
    <w:abstractNumId w:val="33"/>
  </w:num>
  <w:num w:numId="14">
    <w:abstractNumId w:val="4"/>
  </w:num>
  <w:num w:numId="15">
    <w:abstractNumId w:val="7"/>
  </w:num>
  <w:num w:numId="16">
    <w:abstractNumId w:val="8"/>
  </w:num>
  <w:num w:numId="17">
    <w:abstractNumId w:val="11"/>
  </w:num>
  <w:num w:numId="18">
    <w:abstractNumId w:val="0"/>
  </w:num>
  <w:num w:numId="19">
    <w:abstractNumId w:val="5"/>
  </w:num>
  <w:num w:numId="20">
    <w:abstractNumId w:val="28"/>
  </w:num>
  <w:num w:numId="21">
    <w:abstractNumId w:val="23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4"/>
  </w:num>
  <w:num w:numId="26">
    <w:abstractNumId w:val="31"/>
  </w:num>
  <w:num w:numId="27">
    <w:abstractNumId w:val="30"/>
  </w:num>
  <w:num w:numId="28">
    <w:abstractNumId w:val="18"/>
  </w:num>
  <w:num w:numId="29">
    <w:abstractNumId w:val="35"/>
  </w:num>
  <w:num w:numId="30">
    <w:abstractNumId w:val="15"/>
  </w:num>
  <w:num w:numId="31">
    <w:abstractNumId w:val="25"/>
  </w:num>
  <w:num w:numId="32">
    <w:abstractNumId w:val="9"/>
  </w:num>
  <w:num w:numId="33">
    <w:abstractNumId w:val="38"/>
  </w:num>
  <w:num w:numId="34">
    <w:abstractNumId w:val="32"/>
  </w:num>
  <w:num w:numId="35">
    <w:abstractNumId w:val="16"/>
  </w:num>
  <w:num w:numId="36">
    <w:abstractNumId w:val="19"/>
  </w:num>
  <w:num w:numId="37">
    <w:abstractNumId w:val="10"/>
  </w:num>
  <w:num w:numId="38">
    <w:abstractNumId w:val="20"/>
  </w:num>
  <w:num w:numId="39">
    <w:abstractNumId w:val="22"/>
  </w:num>
  <w:num w:numId="40">
    <w:abstractNumId w:val="26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1">
    <w:name w:val="Heading 1 Char"/>
    <w:basedOn w:val="918"/>
    <w:link w:val="917"/>
    <w:uiPriority w:val="9"/>
    <w:rPr>
      <w:rFonts w:ascii="Arial" w:hAnsi="Arial" w:eastAsia="Arial" w:cs="Arial"/>
      <w:sz w:val="40"/>
      <w:szCs w:val="40"/>
    </w:rPr>
  </w:style>
  <w:style w:type="paragraph" w:styleId="752">
    <w:name w:val="Heading 2"/>
    <w:basedOn w:val="916"/>
    <w:next w:val="916"/>
    <w:link w:val="7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3">
    <w:name w:val="Heading 2 Char"/>
    <w:basedOn w:val="918"/>
    <w:link w:val="752"/>
    <w:uiPriority w:val="9"/>
    <w:rPr>
      <w:rFonts w:ascii="Arial" w:hAnsi="Arial" w:eastAsia="Arial" w:cs="Arial"/>
      <w:sz w:val="34"/>
    </w:rPr>
  </w:style>
  <w:style w:type="paragraph" w:styleId="754">
    <w:name w:val="Heading 3"/>
    <w:basedOn w:val="916"/>
    <w:next w:val="916"/>
    <w:link w:val="7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5">
    <w:name w:val="Heading 3 Char"/>
    <w:basedOn w:val="918"/>
    <w:link w:val="754"/>
    <w:uiPriority w:val="9"/>
    <w:rPr>
      <w:rFonts w:ascii="Arial" w:hAnsi="Arial" w:eastAsia="Arial" w:cs="Arial"/>
      <w:sz w:val="30"/>
      <w:szCs w:val="30"/>
    </w:rPr>
  </w:style>
  <w:style w:type="paragraph" w:styleId="756">
    <w:name w:val="Heading 4"/>
    <w:basedOn w:val="916"/>
    <w:next w:val="916"/>
    <w:link w:val="7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7">
    <w:name w:val="Heading 4 Char"/>
    <w:basedOn w:val="918"/>
    <w:link w:val="756"/>
    <w:uiPriority w:val="9"/>
    <w:rPr>
      <w:rFonts w:ascii="Arial" w:hAnsi="Arial" w:eastAsia="Arial" w:cs="Arial"/>
      <w:b/>
      <w:bCs/>
      <w:sz w:val="26"/>
      <w:szCs w:val="26"/>
    </w:rPr>
  </w:style>
  <w:style w:type="paragraph" w:styleId="758">
    <w:name w:val="Heading 5"/>
    <w:basedOn w:val="916"/>
    <w:next w:val="916"/>
    <w:link w:val="7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9">
    <w:name w:val="Heading 5 Char"/>
    <w:basedOn w:val="918"/>
    <w:link w:val="758"/>
    <w:uiPriority w:val="9"/>
    <w:rPr>
      <w:rFonts w:ascii="Arial" w:hAnsi="Arial" w:eastAsia="Arial" w:cs="Arial"/>
      <w:b/>
      <w:bCs/>
      <w:sz w:val="24"/>
      <w:szCs w:val="24"/>
    </w:rPr>
  </w:style>
  <w:style w:type="paragraph" w:styleId="760">
    <w:name w:val="Heading 6"/>
    <w:basedOn w:val="916"/>
    <w:next w:val="916"/>
    <w:link w:val="7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1">
    <w:name w:val="Heading 6 Char"/>
    <w:basedOn w:val="918"/>
    <w:link w:val="760"/>
    <w:uiPriority w:val="9"/>
    <w:rPr>
      <w:rFonts w:ascii="Arial" w:hAnsi="Arial" w:eastAsia="Arial" w:cs="Arial"/>
      <w:b/>
      <w:bCs/>
      <w:sz w:val="22"/>
      <w:szCs w:val="22"/>
    </w:rPr>
  </w:style>
  <w:style w:type="paragraph" w:styleId="762">
    <w:name w:val="Heading 7"/>
    <w:basedOn w:val="916"/>
    <w:next w:val="916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3">
    <w:name w:val="Heading 7 Char"/>
    <w:basedOn w:val="918"/>
    <w:link w:val="7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4">
    <w:name w:val="Heading 8"/>
    <w:basedOn w:val="916"/>
    <w:next w:val="916"/>
    <w:link w:val="7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5">
    <w:name w:val="Heading 8 Char"/>
    <w:basedOn w:val="918"/>
    <w:link w:val="764"/>
    <w:uiPriority w:val="9"/>
    <w:rPr>
      <w:rFonts w:ascii="Arial" w:hAnsi="Arial" w:eastAsia="Arial" w:cs="Arial"/>
      <w:i/>
      <w:iCs/>
      <w:sz w:val="22"/>
      <w:szCs w:val="22"/>
    </w:rPr>
  </w:style>
  <w:style w:type="paragraph" w:styleId="766">
    <w:name w:val="Heading 9"/>
    <w:basedOn w:val="916"/>
    <w:next w:val="916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7">
    <w:name w:val="Heading 9 Char"/>
    <w:basedOn w:val="918"/>
    <w:link w:val="766"/>
    <w:uiPriority w:val="9"/>
    <w:rPr>
      <w:rFonts w:ascii="Arial" w:hAnsi="Arial" w:eastAsia="Arial" w:cs="Arial"/>
      <w:i/>
      <w:iCs/>
      <w:sz w:val="21"/>
      <w:szCs w:val="21"/>
    </w:rPr>
  </w:style>
  <w:style w:type="character" w:styleId="768">
    <w:name w:val="Title Char"/>
    <w:basedOn w:val="918"/>
    <w:link w:val="932"/>
    <w:uiPriority w:val="10"/>
    <w:rPr>
      <w:sz w:val="48"/>
      <w:szCs w:val="48"/>
    </w:rPr>
  </w:style>
  <w:style w:type="character" w:styleId="769">
    <w:name w:val="Subtitle Char"/>
    <w:basedOn w:val="918"/>
    <w:link w:val="934"/>
    <w:uiPriority w:val="11"/>
    <w:rPr>
      <w:sz w:val="24"/>
      <w:szCs w:val="24"/>
    </w:rPr>
  </w:style>
  <w:style w:type="paragraph" w:styleId="770">
    <w:name w:val="Quote"/>
    <w:basedOn w:val="916"/>
    <w:next w:val="916"/>
    <w:link w:val="771"/>
    <w:uiPriority w:val="29"/>
    <w:qFormat/>
    <w:pPr>
      <w:ind w:left="720" w:right="720"/>
    </w:pPr>
    <w:rPr>
      <w:i/>
    </w:rPr>
  </w:style>
  <w:style w:type="character" w:styleId="771">
    <w:name w:val="Quote Char"/>
    <w:link w:val="770"/>
    <w:uiPriority w:val="29"/>
    <w:rPr>
      <w:i/>
    </w:rPr>
  </w:style>
  <w:style w:type="paragraph" w:styleId="772">
    <w:name w:val="Intense Quote"/>
    <w:basedOn w:val="916"/>
    <w:next w:val="916"/>
    <w:link w:val="7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>
    <w:name w:val="Intense Quote Char"/>
    <w:link w:val="772"/>
    <w:uiPriority w:val="30"/>
    <w:rPr>
      <w:i/>
    </w:rPr>
  </w:style>
  <w:style w:type="character" w:styleId="774">
    <w:name w:val="Header Char"/>
    <w:basedOn w:val="918"/>
    <w:link w:val="928"/>
    <w:uiPriority w:val="99"/>
  </w:style>
  <w:style w:type="character" w:styleId="775">
    <w:name w:val="Footer Char"/>
    <w:basedOn w:val="918"/>
    <w:link w:val="930"/>
    <w:uiPriority w:val="99"/>
  </w:style>
  <w:style w:type="paragraph" w:styleId="776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7">
    <w:name w:val="Caption Char"/>
    <w:basedOn w:val="776"/>
    <w:link w:val="930"/>
    <w:uiPriority w:val="99"/>
  </w:style>
  <w:style w:type="table" w:styleId="778">
    <w:name w:val="Table Grid Light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Plain Table 1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4">
    <w:name w:val="Grid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6">
    <w:name w:val="Grid Table 4 - Accent 1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7">
    <w:name w:val="Grid Table 4 - Accent 2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Grid Table 4 - Accent 3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9">
    <w:name w:val="Grid Table 4 - Accent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Grid Table 4 - Accent 5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Grid Table 4 - Accent 6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Grid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3">
    <w:name w:val="Grid Table 5 Dark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6">
    <w:name w:val="Grid Table 5 Dark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9">
    <w:name w:val="Grid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0">
    <w:name w:val="Grid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1">
    <w:name w:val="Grid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2">
    <w:name w:val="Grid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3">
    <w:name w:val="Grid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4">
    <w:name w:val="Grid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1">
    <w:name w:val="List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2">
    <w:name w:val="List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3">
    <w:name w:val="List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4">
    <w:name w:val="List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5">
    <w:name w:val="List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6">
    <w:name w:val="List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7">
    <w:name w:val="List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9">
    <w:name w:val="List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0">
    <w:name w:val="List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1">
    <w:name w:val="List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2">
    <w:name w:val="List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3">
    <w:name w:val="List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4">
    <w:name w:val="List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5">
    <w:name w:val="List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6">
    <w:name w:val="List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7">
    <w:name w:val="List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8">
    <w:name w:val="List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9">
    <w:name w:val="List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0">
    <w:name w:val="List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1">
    <w:name w:val="List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2">
    <w:name w:val="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 &amp; 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0">
    <w:name w:val="Bordered &amp; 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1">
    <w:name w:val="Bordered &amp; 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2">
    <w:name w:val="Bordered &amp; 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3">
    <w:name w:val="Bordered &amp; 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4">
    <w:name w:val="Bordered &amp; 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5">
    <w:name w:val="Bordered &amp; 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6">
    <w:name w:val="Bordered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7">
    <w:name w:val="Bordered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8">
    <w:name w:val="Bordered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9">
    <w:name w:val="Bordered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0">
    <w:name w:val="Bordered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1">
    <w:name w:val="Bordered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2">
    <w:name w:val="Bordered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3">
    <w:name w:val="footnote text"/>
    <w:basedOn w:val="916"/>
    <w:link w:val="904"/>
    <w:uiPriority w:val="99"/>
    <w:semiHidden/>
    <w:unhideWhenUsed/>
    <w:pPr>
      <w:spacing w:after="40" w:line="240" w:lineRule="auto"/>
    </w:pPr>
    <w:rPr>
      <w:sz w:val="18"/>
    </w:rPr>
  </w:style>
  <w:style w:type="character" w:styleId="904">
    <w:name w:val="Footnote Text Char"/>
    <w:link w:val="903"/>
    <w:uiPriority w:val="99"/>
    <w:rPr>
      <w:sz w:val="18"/>
    </w:rPr>
  </w:style>
  <w:style w:type="character" w:styleId="905">
    <w:name w:val="footnote reference"/>
    <w:basedOn w:val="918"/>
    <w:uiPriority w:val="99"/>
    <w:unhideWhenUsed/>
    <w:rPr>
      <w:vertAlign w:val="superscript"/>
    </w:rPr>
  </w:style>
  <w:style w:type="paragraph" w:styleId="906">
    <w:name w:val="endnote text"/>
    <w:basedOn w:val="916"/>
    <w:link w:val="907"/>
    <w:uiPriority w:val="99"/>
    <w:semiHidden/>
    <w:unhideWhenUsed/>
    <w:pPr>
      <w:spacing w:after="0" w:line="240" w:lineRule="auto"/>
    </w:pPr>
    <w:rPr>
      <w:sz w:val="20"/>
    </w:rPr>
  </w:style>
  <w:style w:type="character" w:styleId="907">
    <w:name w:val="Endnote Text Char"/>
    <w:link w:val="906"/>
    <w:uiPriority w:val="99"/>
    <w:rPr>
      <w:sz w:val="20"/>
    </w:rPr>
  </w:style>
  <w:style w:type="character" w:styleId="908">
    <w:name w:val="endnote reference"/>
    <w:basedOn w:val="918"/>
    <w:uiPriority w:val="99"/>
    <w:semiHidden/>
    <w:unhideWhenUsed/>
    <w:rPr>
      <w:vertAlign w:val="superscript"/>
    </w:rPr>
  </w:style>
  <w:style w:type="paragraph" w:styleId="909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qFormat/>
  </w:style>
  <w:style w:type="paragraph" w:styleId="917">
    <w:name w:val="Heading 1"/>
    <w:basedOn w:val="916"/>
    <w:next w:val="916"/>
    <w:link w:val="940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918" w:default="1">
    <w:name w:val="Default Paragraph Font"/>
    <w:uiPriority w:val="1"/>
    <w:semiHidden/>
    <w:unhideWhenUsed/>
  </w:style>
  <w:style w:type="table" w:styleId="9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0" w:default="1">
    <w:name w:val="No List"/>
    <w:uiPriority w:val="99"/>
    <w:semiHidden/>
    <w:unhideWhenUsed/>
  </w:style>
  <w:style w:type="paragraph" w:styleId="921">
    <w:name w:val="List Paragraph"/>
    <w:basedOn w:val="916"/>
    <w:link w:val="952"/>
    <w:uiPriority w:val="34"/>
    <w:qFormat/>
    <w:pPr>
      <w:contextualSpacing/>
      <w:ind w:left="720"/>
    </w:pPr>
  </w:style>
  <w:style w:type="table" w:styleId="922">
    <w:name w:val="Table Grid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3">
    <w:name w:val="Hyperlink"/>
    <w:basedOn w:val="918"/>
    <w:uiPriority w:val="99"/>
    <w:unhideWhenUsed/>
    <w:rPr>
      <w:color w:val="008acf"/>
      <w:u w:val="none"/>
      <w:shd w:val="clear" w:color="auto" w:fill="auto"/>
    </w:rPr>
  </w:style>
  <w:style w:type="paragraph" w:styleId="924">
    <w:name w:val="Normal (Web)"/>
    <w:basedOn w:val="916"/>
    <w:link w:val="948"/>
    <w:uiPriority w:val="99"/>
    <w:unhideWhenUsed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5">
    <w:name w:val="Balloon Text"/>
    <w:basedOn w:val="916"/>
    <w:link w:val="92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6" w:customStyle="1">
    <w:name w:val="Текст выноски Знак"/>
    <w:basedOn w:val="918"/>
    <w:link w:val="925"/>
    <w:uiPriority w:val="99"/>
    <w:semiHidden/>
    <w:rPr>
      <w:rFonts w:ascii="Tahoma" w:hAnsi="Tahoma" w:cs="Tahoma"/>
      <w:sz w:val="16"/>
      <w:szCs w:val="16"/>
    </w:rPr>
  </w:style>
  <w:style w:type="character" w:styleId="927" w:customStyle="1">
    <w:name w:val="Font Style24"/>
    <w:rPr>
      <w:rFonts w:ascii="Times New Roman" w:hAnsi="Times New Roman" w:cs="Times New Roman"/>
      <w:sz w:val="26"/>
      <w:szCs w:val="26"/>
    </w:rPr>
  </w:style>
  <w:style w:type="paragraph" w:styleId="928">
    <w:name w:val="Header"/>
    <w:basedOn w:val="916"/>
    <w:link w:val="9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918"/>
    <w:link w:val="928"/>
    <w:uiPriority w:val="99"/>
  </w:style>
  <w:style w:type="paragraph" w:styleId="930">
    <w:name w:val="Footer"/>
    <w:basedOn w:val="916"/>
    <w:link w:val="93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918"/>
    <w:link w:val="930"/>
    <w:uiPriority w:val="99"/>
  </w:style>
  <w:style w:type="paragraph" w:styleId="932">
    <w:name w:val="Title"/>
    <w:basedOn w:val="916"/>
    <w:next w:val="916"/>
    <w:link w:val="933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  <w:lang w:eastAsia="ru-RU"/>
    </w:rPr>
  </w:style>
  <w:style w:type="character" w:styleId="933" w:customStyle="1">
    <w:name w:val="Название Знак1"/>
    <w:basedOn w:val="918"/>
    <w:link w:val="93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  <w:lang w:eastAsia="ru-RU"/>
    </w:rPr>
  </w:style>
  <w:style w:type="paragraph" w:styleId="934">
    <w:name w:val="Subtitle"/>
    <w:basedOn w:val="916"/>
    <w:next w:val="916"/>
    <w:link w:val="935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935" w:customStyle="1">
    <w:name w:val="Подзаголовок Знак"/>
    <w:basedOn w:val="918"/>
    <w:link w:val="93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936">
    <w:name w:val="No Spacing"/>
    <w:link w:val="937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937" w:customStyle="1">
    <w:name w:val="Без интервала Знак"/>
    <w:basedOn w:val="918"/>
    <w:link w:val="936"/>
    <w:uiPriority w:val="1"/>
    <w:rPr>
      <w:rFonts w:eastAsiaTheme="minorEastAsia"/>
      <w:lang w:eastAsia="ru-RU"/>
    </w:rPr>
  </w:style>
  <w:style w:type="paragraph" w:styleId="938">
    <w:name w:val="toc 3"/>
    <w:basedOn w:val="916"/>
    <w:next w:val="916"/>
    <w:uiPriority w:val="39"/>
    <w:unhideWhenUsed/>
    <w:pPr>
      <w:ind w:left="440"/>
      <w:spacing w:after="100"/>
    </w:pPr>
  </w:style>
  <w:style w:type="paragraph" w:styleId="939">
    <w:name w:val="toc 2"/>
    <w:basedOn w:val="916"/>
    <w:next w:val="916"/>
    <w:uiPriority w:val="39"/>
    <w:unhideWhenUsed/>
    <w:pPr>
      <w:ind w:left="220"/>
      <w:spacing w:after="100"/>
    </w:pPr>
  </w:style>
  <w:style w:type="character" w:styleId="940" w:customStyle="1">
    <w:name w:val="Заголовок 1 Знак"/>
    <w:basedOn w:val="918"/>
    <w:link w:val="91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941">
    <w:name w:val="TOC Heading"/>
    <w:basedOn w:val="917"/>
    <w:next w:val="916"/>
    <w:uiPriority w:val="39"/>
    <w:semiHidden/>
    <w:unhideWhenUsed/>
    <w:qFormat/>
    <w:pPr>
      <w:outlineLvl w:val="9"/>
    </w:pPr>
    <w:rPr>
      <w:lang w:eastAsia="ru-RU"/>
    </w:rPr>
  </w:style>
  <w:style w:type="character" w:styleId="942" w:customStyle="1">
    <w:name w:val="Font Style22"/>
    <w:basedOn w:val="918"/>
    <w:uiPriority w:val="99"/>
    <w:rPr>
      <w:rFonts w:ascii="Times New Roman" w:hAnsi="Times New Roman" w:cs="Times New Roman"/>
      <w:sz w:val="24"/>
      <w:szCs w:val="24"/>
    </w:rPr>
  </w:style>
  <w:style w:type="paragraph" w:styleId="943" w:customStyle="1">
    <w:name w:val="ConsPlusNormal"/>
    <w:link w:val="959"/>
    <w:qFormat/>
    <w:pPr>
      <w:spacing w:after="0" w:line="240" w:lineRule="auto"/>
    </w:pPr>
    <w:rPr>
      <w:rFonts w:ascii="Times New Roman" w:hAnsi="Times New Roman" w:cs="Times New Roman"/>
    </w:rPr>
  </w:style>
  <w:style w:type="paragraph" w:styleId="94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945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946">
    <w:name w:val="Strong"/>
    <w:basedOn w:val="918"/>
    <w:uiPriority w:val="22"/>
    <w:qFormat/>
    <w:rPr>
      <w:b/>
      <w:bCs/>
    </w:rPr>
  </w:style>
  <w:style w:type="paragraph" w:styleId="947" w:customStyle="1">
    <w:name w:val="ConsTitle"/>
    <w:pPr>
      <w:ind w:right="19772"/>
      <w:spacing w:after="0" w:line="240" w:lineRule="auto"/>
      <w:widowControl w:val="off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character" w:styleId="948" w:customStyle="1">
    <w:name w:val="Обычный (веб) Знак"/>
    <w:link w:val="92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9" w:customStyle="1">
    <w:name w:val="blk"/>
    <w:basedOn w:val="918"/>
  </w:style>
  <w:style w:type="character" w:styleId="950" w:customStyle="1">
    <w:name w:val="snippetresultinfo-leftblock"/>
    <w:basedOn w:val="918"/>
  </w:style>
  <w:style w:type="paragraph" w:styleId="951">
    <w:name w:val="toc 1"/>
    <w:basedOn w:val="916"/>
    <w:next w:val="916"/>
    <w:uiPriority w:val="39"/>
    <w:unhideWhenUsed/>
    <w:pPr>
      <w:ind w:right="567"/>
      <w:jc w:val="both"/>
      <w:spacing w:after="100" w:line="240" w:lineRule="auto"/>
      <w:tabs>
        <w:tab w:val="right" w:pos="9356" w:leader="dot"/>
      </w:tabs>
    </w:pPr>
    <w:rPr>
      <w:rFonts w:ascii="Times New Roman" w:hAnsi="Times New Roman" w:cs="Times New Roman"/>
      <w:sz w:val="28"/>
      <w:szCs w:val="28"/>
    </w:rPr>
  </w:style>
  <w:style w:type="character" w:styleId="952" w:customStyle="1">
    <w:name w:val="Абзац списка Знак"/>
    <w:link w:val="921"/>
    <w:uiPriority w:val="34"/>
  </w:style>
  <w:style w:type="paragraph" w:styleId="953">
    <w:name w:val="Body Text Indent"/>
    <w:basedOn w:val="916"/>
    <w:link w:val="954"/>
    <w:semiHidden/>
    <w:pPr>
      <w:ind w:firstLine="720"/>
      <w:spacing w:after="0" w:line="240" w:lineRule="auto"/>
    </w:pPr>
    <w:rPr>
      <w:rFonts w:ascii="Courier New" w:hAnsi="Courier New" w:eastAsia="Times New Roman" w:cs="Times New Roman"/>
      <w:sz w:val="28"/>
      <w:szCs w:val="20"/>
      <w:lang w:eastAsia="ru-RU"/>
    </w:rPr>
  </w:style>
  <w:style w:type="character" w:styleId="954" w:customStyle="1">
    <w:name w:val="Основной текст с отступом Знак"/>
    <w:basedOn w:val="918"/>
    <w:link w:val="953"/>
    <w:semiHidden/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955">
    <w:name w:val="Body Text"/>
    <w:basedOn w:val="916"/>
    <w:link w:val="956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6" w:customStyle="1">
    <w:name w:val="Основной текст Знак"/>
    <w:basedOn w:val="918"/>
    <w:link w:val="955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7" w:customStyle="1">
    <w:name w:val="StGen0"/>
    <w:basedOn w:val="916"/>
    <w:next w:val="932"/>
    <w:link w:val="958"/>
    <w:qFormat/>
    <w:pPr>
      <w:jc w:val="center"/>
      <w:spacing w:after="0" w:line="240" w:lineRule="auto"/>
    </w:pPr>
    <w:rPr>
      <w:rFonts w:ascii="Times New Roman" w:hAnsi="Times New Roman"/>
      <w:sz w:val="28"/>
    </w:rPr>
  </w:style>
  <w:style w:type="character" w:styleId="958" w:customStyle="1">
    <w:name w:val="Название Знак"/>
    <w:basedOn w:val="918"/>
    <w:link w:val="957"/>
    <w:rPr>
      <w:rFonts w:ascii="Times New Roman" w:hAnsi="Times New Roman"/>
      <w:sz w:val="28"/>
    </w:rPr>
  </w:style>
  <w:style w:type="character" w:styleId="959" w:customStyle="1">
    <w:name w:val="ConsPlusNormal Знак"/>
    <w:link w:val="943"/>
    <w:rPr>
      <w:rFonts w:ascii="Times New Roman" w:hAnsi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komobr-eao.ru" TargetMode="External"/><Relationship Id="rId12" Type="http://schemas.openxmlformats.org/officeDocument/2006/relationships/hyperlink" Target="consultantplus://offline/ref=16BB65DB7D4E09C993E4B31989D812A25E2F4B5A519B96E56858EC5F2618D16ABE6FA172D72FF225CEAB04F905684FF1EEE7F02C4B52DE952En4F" TargetMode="External"/><Relationship Id="rId13" Type="http://schemas.openxmlformats.org/officeDocument/2006/relationships/hyperlink" Target="https://komobr-e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5884-AB90-46B8-90BF-5DCD68D3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Цапцына Наталия Викторовна</dc:creator>
  <cp:revision>70</cp:revision>
  <dcterms:created xsi:type="dcterms:W3CDTF">2020-12-08T00:36:00Z</dcterms:created>
  <dcterms:modified xsi:type="dcterms:W3CDTF">2023-04-04T06:00:06Z</dcterms:modified>
</cp:coreProperties>
</file>