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FB" w:rsidRDefault="009472FB" w:rsidP="009472FB">
      <w:pPr>
        <w:pStyle w:val="ConsPlusNormal"/>
        <w:jc w:val="right"/>
        <w:outlineLvl w:val="0"/>
      </w:pPr>
      <w:r>
        <w:t>Приложение N 5</w:t>
      </w:r>
    </w:p>
    <w:p w:rsidR="009472FB" w:rsidRDefault="009472FB" w:rsidP="009472FB">
      <w:pPr>
        <w:pStyle w:val="ConsPlusNormal"/>
        <w:jc w:val="both"/>
      </w:pPr>
    </w:p>
    <w:p w:rsidR="009472FB" w:rsidRDefault="009472FB" w:rsidP="009472FB">
      <w:pPr>
        <w:pStyle w:val="ConsPlusNormal"/>
        <w:jc w:val="right"/>
      </w:pPr>
      <w:r>
        <w:t>Утверждена</w:t>
      </w:r>
    </w:p>
    <w:p w:rsidR="009472FB" w:rsidRDefault="009472FB" w:rsidP="009472FB">
      <w:pPr>
        <w:pStyle w:val="ConsPlusNormal"/>
        <w:jc w:val="right"/>
      </w:pPr>
      <w:r>
        <w:t>приказом Федеральной службы</w:t>
      </w:r>
    </w:p>
    <w:p w:rsidR="009472FB" w:rsidRDefault="009472FB" w:rsidP="009472FB">
      <w:pPr>
        <w:pStyle w:val="ConsPlusNormal"/>
        <w:jc w:val="right"/>
      </w:pPr>
      <w:r>
        <w:t>по надзору в сфере образования и науки</w:t>
      </w:r>
    </w:p>
    <w:p w:rsidR="009472FB" w:rsidRDefault="009472FB" w:rsidP="009472FB">
      <w:pPr>
        <w:pStyle w:val="ConsPlusNormal"/>
        <w:jc w:val="right"/>
      </w:pPr>
      <w:r>
        <w:t>от 08.07.2022 N 769</w:t>
      </w:r>
    </w:p>
    <w:p w:rsidR="009472FB" w:rsidRDefault="009472FB" w:rsidP="009472FB">
      <w:pPr>
        <w:pStyle w:val="ConsPlusNormal"/>
        <w:jc w:val="both"/>
      </w:pPr>
    </w:p>
    <w:p w:rsidR="009472FB" w:rsidRDefault="009472FB" w:rsidP="009472FB">
      <w:pPr>
        <w:pStyle w:val="ConsPlusNormal"/>
        <w:jc w:val="right"/>
      </w:pPr>
      <w:r>
        <w:t>Форма</w:t>
      </w:r>
    </w:p>
    <w:p w:rsidR="009472FB" w:rsidRDefault="009472FB" w:rsidP="009472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9472FB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2FB" w:rsidRDefault="009472FB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9472FB" w:rsidRDefault="009472FB" w:rsidP="009472FB">
      <w:pPr>
        <w:pStyle w:val="ConsPlusNormal"/>
        <w:jc w:val="both"/>
      </w:pPr>
    </w:p>
    <w:p w:rsidR="009472FB" w:rsidRDefault="009472FB" w:rsidP="009472FB">
      <w:pPr>
        <w:pStyle w:val="ConsPlusNonformat"/>
        <w:jc w:val="both"/>
      </w:pPr>
      <w:bookmarkStart w:id="0" w:name="P1215"/>
      <w:bookmarkEnd w:id="0"/>
      <w:r>
        <w:t xml:space="preserve">                             Проверочный лист,</w:t>
      </w:r>
    </w:p>
    <w:p w:rsidR="009472FB" w:rsidRDefault="009472FB" w:rsidP="009472FB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9472FB" w:rsidRDefault="009472FB" w:rsidP="009472FB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9472FB" w:rsidRDefault="009472FB" w:rsidP="009472FB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9472FB" w:rsidRDefault="009472FB" w:rsidP="009472FB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9472FB" w:rsidRDefault="009472FB" w:rsidP="009472FB">
      <w:pPr>
        <w:pStyle w:val="ConsPlusNonformat"/>
        <w:jc w:val="both"/>
      </w:pPr>
      <w:r>
        <w:t xml:space="preserve">           (надзора) в сфере образования в части порядка приема</w:t>
      </w:r>
    </w:p>
    <w:p w:rsidR="009472FB" w:rsidRDefault="009472FB" w:rsidP="009472FB">
      <w:pPr>
        <w:pStyle w:val="ConsPlusNonformat"/>
        <w:jc w:val="both"/>
      </w:pPr>
      <w:r>
        <w:t xml:space="preserve">            на обучение по дополнительным предпрофессиональным</w:t>
      </w:r>
    </w:p>
    <w:p w:rsidR="009472FB" w:rsidRDefault="009472FB" w:rsidP="009472FB">
      <w:pPr>
        <w:pStyle w:val="ConsPlusNonformat"/>
        <w:jc w:val="both"/>
      </w:pPr>
      <w:r>
        <w:t xml:space="preserve">                       программам в области искусств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9472FB" w:rsidRDefault="009472FB" w:rsidP="009472FB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9472FB" w:rsidRDefault="009472FB" w:rsidP="009472FB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9472FB" w:rsidRDefault="009472FB" w:rsidP="009472FB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472FB" w:rsidRDefault="009472FB" w:rsidP="009472FB">
      <w:pPr>
        <w:pStyle w:val="ConsPlusNonformat"/>
        <w:jc w:val="both"/>
      </w:pPr>
      <w:r>
        <w:t>__________________________________________________________________________.</w:t>
      </w:r>
    </w:p>
    <w:p w:rsidR="009472FB" w:rsidRDefault="009472FB" w:rsidP="009472FB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9472FB" w:rsidRDefault="009472FB" w:rsidP="009472FB">
      <w:pPr>
        <w:pStyle w:val="ConsPlusNonformat"/>
        <w:jc w:val="both"/>
      </w:pPr>
      <w:r>
        <w:t xml:space="preserve">  Российской Федерации, осуществляющего переданные Российской Федерацией</w:t>
      </w:r>
    </w:p>
    <w:p w:rsidR="009472FB" w:rsidRDefault="009472FB" w:rsidP="009472FB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9472FB" w:rsidRDefault="009472FB" w:rsidP="009472FB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9472FB" w:rsidRDefault="009472FB" w:rsidP="009472FB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9472FB" w:rsidRDefault="009472FB" w:rsidP="009472FB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9472FB" w:rsidRDefault="009472FB" w:rsidP="009472FB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9472FB" w:rsidRDefault="009472FB" w:rsidP="009472FB">
      <w:pPr>
        <w:pStyle w:val="ConsPlusNonformat"/>
        <w:jc w:val="both"/>
      </w:pPr>
      <w:r>
        <w:t>(надзора) в сфере образования".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9472FB" w:rsidRDefault="009472FB" w:rsidP="009472FB">
      <w:pPr>
        <w:pStyle w:val="ConsPlusNonformat"/>
        <w:jc w:val="both"/>
      </w:pPr>
      <w:r>
        <w:t>выездная проверка (далее - проверка):</w:t>
      </w:r>
    </w:p>
    <w:p w:rsidR="009472FB" w:rsidRDefault="009472FB" w:rsidP="009472FB">
      <w:pPr>
        <w:pStyle w:val="ConsPlusNonformat"/>
        <w:jc w:val="both"/>
      </w:pPr>
      <w:r>
        <w:t>__________________________________________________________________________.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9472FB" w:rsidRDefault="009472FB" w:rsidP="009472FB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9472FB" w:rsidRDefault="009472FB" w:rsidP="009472FB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472FB" w:rsidRDefault="009472FB" w:rsidP="009472FB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9472FB" w:rsidRDefault="009472FB" w:rsidP="009472FB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9472FB" w:rsidRDefault="009472FB" w:rsidP="009472FB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9472FB" w:rsidRDefault="009472FB" w:rsidP="009472FB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9472FB" w:rsidRDefault="009472FB" w:rsidP="009472FB">
      <w:pPr>
        <w:pStyle w:val="ConsPlusNonformat"/>
        <w:jc w:val="both"/>
      </w:pPr>
      <w:r>
        <w:t>структурных     подразделений</w:t>
      </w:r>
      <w:proofErr w:type="gramStart"/>
      <w:r>
        <w:t xml:space="preserve">),   </w:t>
      </w:r>
      <w:proofErr w:type="gramEnd"/>
      <w:r>
        <w:t xml:space="preserve"> являющегося     контролируемым    лицом:</w:t>
      </w:r>
    </w:p>
    <w:p w:rsidR="009472FB" w:rsidRDefault="009472FB" w:rsidP="009472FB">
      <w:pPr>
        <w:pStyle w:val="ConsPlusNonformat"/>
        <w:jc w:val="both"/>
      </w:pPr>
      <w:r>
        <w:t>__________________________________________________________________________.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9472FB" w:rsidRDefault="009472FB" w:rsidP="009472FB">
      <w:pPr>
        <w:pStyle w:val="ConsPlusNonformat"/>
        <w:jc w:val="both"/>
      </w:pPr>
      <w:r>
        <w:t>__________________________________________________________________________.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9472FB" w:rsidRDefault="009472FB" w:rsidP="009472FB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9472FB" w:rsidRDefault="009472FB" w:rsidP="009472FB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9472FB" w:rsidRDefault="009472FB" w:rsidP="009472FB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9472FB" w:rsidRDefault="009472FB" w:rsidP="009472FB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9472FB" w:rsidRDefault="009472FB" w:rsidP="009472FB">
      <w:pPr>
        <w:pStyle w:val="ConsPlusNonformat"/>
        <w:jc w:val="both"/>
      </w:pPr>
      <w:r>
        <w:t>сфере образования: _______________________________________________________.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9472FB" w:rsidRDefault="009472FB" w:rsidP="009472FB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472FB" w:rsidRDefault="009472FB" w:rsidP="009472FB">
      <w:pPr>
        <w:pStyle w:val="ConsPlusNonformat"/>
        <w:jc w:val="both"/>
      </w:pPr>
      <w:r>
        <w:t>контролируемым лицом обязательных требований:</w:t>
      </w:r>
    </w:p>
    <w:p w:rsidR="009472FB" w:rsidRDefault="009472FB" w:rsidP="009472FB">
      <w:pPr>
        <w:pStyle w:val="ConsPlusNormal"/>
        <w:jc w:val="both"/>
      </w:pPr>
    </w:p>
    <w:p w:rsidR="009472FB" w:rsidRDefault="009472FB" w:rsidP="009472FB">
      <w:pPr>
        <w:pStyle w:val="ConsPlusNormal"/>
        <w:sectPr w:rsidR="009472F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Формируется ли образовательной организацией и (или) ее филиалом комиссия по индивидуальному отбору лиц, имеющих необходимые для освоения соответствующей образовательной программы творческие способности и физические данные (далее - поступающие), по каждой дополнительной предпрофессиональной общеобразовательной программе в области искусств отдельно (далее соответственно - организация, комиссия)?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5</w:t>
              </w:r>
            </w:hyperlink>
            <w:r>
              <w:t xml:space="preserve"> Порядка приема на обучение по дополнительным предпрофессиональным программам в области искусств </w:t>
            </w:r>
            <w:hyperlink w:anchor="P1451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приема N 1145)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Определены ли организацией:</w:t>
            </w:r>
          </w:p>
          <w:p w:rsidR="009472FB" w:rsidRDefault="009472FB" w:rsidP="00DE347C">
            <w:pPr>
              <w:pStyle w:val="ConsPlusNormal"/>
              <w:jc w:val="both"/>
            </w:pPr>
            <w:r>
              <w:t>- состав комиссии?</w:t>
            </w:r>
          </w:p>
        </w:tc>
        <w:tc>
          <w:tcPr>
            <w:tcW w:w="3572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6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порядок формирования комиссии?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порядок работы комиссии?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Разместила ли организация не позднее, чем за 14 календарных дней до начала приема документов, на своем официальном сайте в информационно-телекоммуникационной сети "Интернет":</w:t>
            </w:r>
          </w:p>
          <w:p w:rsidR="009472FB" w:rsidRDefault="009472FB" w:rsidP="00DE347C">
            <w:pPr>
              <w:pStyle w:val="ConsPlusNormal"/>
            </w:pPr>
            <w:r>
              <w:t>- правила приема в организацию?</w:t>
            </w:r>
          </w:p>
        </w:tc>
        <w:tc>
          <w:tcPr>
            <w:tcW w:w="3572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8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порядок приема в организацию?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перечень предпрофессиональных программ, по которым организация объявляет прием в соответствии с лицензией на осуществление образовательной деятельности?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информацию о формах проведения отбора поступающих?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особенности проведения приема поступающих с ограниченными возможностями здоровья?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количество мест для обучения по каждой образовательной программе по договорам об образовании за счет средств физического и (или) юридического лица?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сведения о работе комиссии по приему и апелляционной комиссии?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правила подачи и рассмотрения апелляций по результатам приема в организацию?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образец договора об оказании образовательных услуг за счет средств физического и (или) юридического лица?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Разместила ли организация не позднее чем за 14 календарных дней до начала приема документов на информационном стенде:</w:t>
            </w:r>
          </w:p>
          <w:p w:rsidR="009472FB" w:rsidRDefault="009472FB" w:rsidP="00DE347C">
            <w:pPr>
              <w:pStyle w:val="ConsPlusNormal"/>
              <w:jc w:val="both"/>
            </w:pPr>
            <w:r>
              <w:t>- правила приема в организацию?</w:t>
            </w:r>
          </w:p>
        </w:tc>
        <w:tc>
          <w:tcPr>
            <w:tcW w:w="3572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8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порядок приема в организацию?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перечень предпрофессиональных программ, по которым организация объявляет прием в соответствии с лицензией на осуществление образовательной деятельности?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информацию о формах проведения отбора поступающих?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особенности проведения приема поступающих с ограниченными возможностями здоровья?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количество мест для обучения по каждой образовательной программе по договорам об образовании за счет средств физического и (или) юридического лица?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сведения о работе комиссии по приему и апелляционной комиссии?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Для индивидуального отбора поступающих организация проводит:</w:t>
            </w:r>
          </w:p>
          <w:p w:rsidR="009472FB" w:rsidRDefault="009472FB" w:rsidP="00DE347C">
            <w:pPr>
              <w:pStyle w:val="ConsPlusNormal"/>
              <w:jc w:val="both"/>
            </w:pPr>
            <w:r>
              <w:t>- тестирование?</w:t>
            </w:r>
          </w:p>
        </w:tc>
        <w:tc>
          <w:tcPr>
            <w:tcW w:w="3572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9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предусмотренные организацией предварительные прослушивания, просмотры, показы?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Установлены ли организацией формы проведения отбора по конкретной предпрофессиональной программе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- ФГТ)?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9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Установила ли организация с учетом ФГТ:</w:t>
            </w:r>
          </w:p>
          <w:p w:rsidR="009472FB" w:rsidRDefault="009472FB" w:rsidP="00DE347C">
            <w:pPr>
              <w:pStyle w:val="ConsPlusNormal"/>
              <w:jc w:val="both"/>
            </w:pPr>
            <w:r>
              <w:t>- требования, предъявляемые к уровню творческих способностей и физическим данным поступающих (по каждой форме проведения отбора)?</w:t>
            </w:r>
          </w:p>
        </w:tc>
        <w:tc>
          <w:tcPr>
            <w:tcW w:w="3572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10</w:t>
              </w:r>
            </w:hyperlink>
          </w:p>
          <w:p w:rsidR="009472FB" w:rsidRDefault="009472FB" w:rsidP="00DE347C">
            <w:pPr>
              <w:pStyle w:val="ConsPlusNormal"/>
              <w:jc w:val="center"/>
            </w:pPr>
            <w:r>
              <w:t>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систему оценок, применяемую при проведении приема в организации?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условия и особенности проведения приема для поступающих с ограниченными возможностями здоровья?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Способствуют ли выявлению творческих способностей и физических данных, необходимых для освоения соответствующих предпрофессиональных программ:</w:t>
            </w:r>
          </w:p>
          <w:p w:rsidR="009472FB" w:rsidRDefault="009472FB" w:rsidP="00DE347C">
            <w:pPr>
              <w:pStyle w:val="ConsPlusNormal"/>
              <w:jc w:val="both"/>
            </w:pPr>
            <w:r>
              <w:t>- установленные организацией требования, предъявляемые к уровню творческих способностей и физическим данным поступающих?</w:t>
            </w:r>
          </w:p>
        </w:tc>
        <w:tc>
          <w:tcPr>
            <w:tcW w:w="3572" w:type="dxa"/>
            <w:vMerge w:val="restart"/>
          </w:tcPr>
          <w:p w:rsidR="009472FB" w:rsidRDefault="009472FB" w:rsidP="00DE347C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11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- система оценок, применяемая при проведении отбора?</w:t>
            </w:r>
          </w:p>
        </w:tc>
        <w:tc>
          <w:tcPr>
            <w:tcW w:w="3572" w:type="dxa"/>
            <w:vMerge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Ведется ли на каждом заседании комиссии протокол, в котором отражается мнение всех членов комиссии?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14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Хранятся ли организацией протоколы заседаний комиссии либо выписки из протоколов в личном деле обучающегося, поступившего на основании результатов отбора поступающих, в течение всего срока хранения личного дела?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14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Утвержден ли приказом руководителя организации состав апелляционной комиссии?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18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Формируется ли организацией апелляционная комиссия в количестве не менее 3 человек из числа работников организации, не входящих в состав комиссий по отбору поступающих в соответствующем году?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18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Рассматривается ли организацией апелляция не позднее 1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19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Принимает ли апелляционная комиссия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Принимается ли решение большинством голосов членов апелляционной комиссии, участвующих в заседании, при обязательном присутствии председателя комиссии?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При равном числе голосов председатель апелляционной комиссии обладает правом решающего голоса?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Доводится ли организацией до сведения подавших апелляцию родителей (законных представителей) поступающих под роспись решение апелляционной комиссии?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  <w:tr w:rsidR="009472FB" w:rsidTr="00DE347C">
        <w:tc>
          <w:tcPr>
            <w:tcW w:w="734" w:type="dxa"/>
          </w:tcPr>
          <w:p w:rsidR="009472FB" w:rsidRDefault="009472FB" w:rsidP="00DE34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</w:tcPr>
          <w:p w:rsidR="009472FB" w:rsidRDefault="009472FB" w:rsidP="00DE347C">
            <w:pPr>
              <w:pStyle w:val="ConsPlusNormal"/>
              <w:jc w:val="both"/>
            </w:pPr>
            <w:r>
              <w:t>На каждом ли заседании апелляционной комиссии ведется протокол?</w:t>
            </w:r>
          </w:p>
        </w:tc>
        <w:tc>
          <w:tcPr>
            <w:tcW w:w="3572" w:type="dxa"/>
          </w:tcPr>
          <w:p w:rsidR="009472FB" w:rsidRDefault="009472FB" w:rsidP="00DE347C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1474" w:type="dxa"/>
          </w:tcPr>
          <w:p w:rsidR="009472FB" w:rsidRDefault="009472FB" w:rsidP="00DE347C">
            <w:pPr>
              <w:pStyle w:val="ConsPlusNormal"/>
            </w:pPr>
          </w:p>
        </w:tc>
        <w:tc>
          <w:tcPr>
            <w:tcW w:w="1247" w:type="dxa"/>
          </w:tcPr>
          <w:p w:rsidR="009472FB" w:rsidRDefault="009472FB" w:rsidP="00DE347C">
            <w:pPr>
              <w:pStyle w:val="ConsPlusNormal"/>
            </w:pPr>
          </w:p>
        </w:tc>
      </w:tr>
    </w:tbl>
    <w:p w:rsidR="009472FB" w:rsidRDefault="009472FB" w:rsidP="009472FB">
      <w:pPr>
        <w:pStyle w:val="ConsPlusNormal"/>
        <w:sectPr w:rsidR="009472F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72FB" w:rsidRDefault="009472FB" w:rsidP="009472FB">
      <w:pPr>
        <w:pStyle w:val="ConsPlusNormal"/>
        <w:jc w:val="both"/>
      </w:pPr>
    </w:p>
    <w:p w:rsidR="009472FB" w:rsidRDefault="009472FB" w:rsidP="009472FB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9472FB" w:rsidRDefault="009472FB" w:rsidP="009472FB">
      <w:pPr>
        <w:pStyle w:val="ConsPlusNonformat"/>
        <w:jc w:val="both"/>
      </w:pPr>
    </w:p>
    <w:p w:rsidR="009472FB" w:rsidRDefault="009472FB" w:rsidP="009472FB">
      <w:pPr>
        <w:pStyle w:val="ConsPlusNonformat"/>
        <w:jc w:val="both"/>
      </w:pPr>
      <w:r>
        <w:t>_________________________________________________________       ___________</w:t>
      </w:r>
    </w:p>
    <w:p w:rsidR="009472FB" w:rsidRDefault="009472FB" w:rsidP="009472FB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9472FB" w:rsidRDefault="009472FB" w:rsidP="009472FB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9472FB" w:rsidRDefault="009472FB" w:rsidP="009472FB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9472FB" w:rsidRDefault="009472FB" w:rsidP="009472FB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9472FB" w:rsidRDefault="009472FB" w:rsidP="009472FB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9472FB" w:rsidRDefault="009472FB" w:rsidP="009472FB">
      <w:pPr>
        <w:pStyle w:val="ConsPlusNormal"/>
        <w:jc w:val="both"/>
      </w:pPr>
    </w:p>
    <w:p w:rsidR="009472FB" w:rsidRDefault="009472FB" w:rsidP="009472FB">
      <w:pPr>
        <w:pStyle w:val="ConsPlusNormal"/>
        <w:ind w:firstLine="540"/>
        <w:jc w:val="both"/>
      </w:pPr>
      <w:r>
        <w:t>--------------------------------</w:t>
      </w:r>
    </w:p>
    <w:p w:rsidR="006E15E9" w:rsidRDefault="009472FB" w:rsidP="009472FB">
      <w:pPr>
        <w:pStyle w:val="ConsPlusNormal"/>
        <w:spacing w:before="200"/>
        <w:ind w:firstLine="540"/>
        <w:jc w:val="both"/>
      </w:pPr>
      <w:bookmarkStart w:id="1" w:name="P1451"/>
      <w:bookmarkEnd w:id="1"/>
      <w:r>
        <w:t xml:space="preserve">&lt;1&gt; Утвержден </w:t>
      </w:r>
      <w:hyperlink r:id="rId22">
        <w:r>
          <w:rPr>
            <w:color w:val="0000FF"/>
          </w:rPr>
          <w:t>приказом</w:t>
        </w:r>
      </w:hyperlink>
      <w:r>
        <w:t xml:space="preserve"> Минкультуры России от 14 августа 2013 г. N 1145 (зарегистрирован Минюстом России 20 января 2014 г., регистрационный N 31048) с изменениями, внесенными приказом Минкультуры России от 21 мая 2020 г. N 553 (зарегистрирован Минюстом России 28 мая 2020 г., регистрационный N 58499).</w:t>
      </w:r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FB"/>
    <w:rsid w:val="0062405B"/>
    <w:rsid w:val="006A0247"/>
    <w:rsid w:val="009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1840"/>
  <w15:chartTrackingRefBased/>
  <w15:docId w15:val="{1F3858A5-42AE-4DE7-B9D4-3193DFB9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72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E5581C633E642EFD4D66280B4F63847C2BC8D7BD432695BBE36D675FA72EE27CA77A121236B19A5A1v6F" TargetMode="External"/><Relationship Id="rId13" Type="http://schemas.openxmlformats.org/officeDocument/2006/relationships/hyperlink" Target="consultantplus://offline/ref=2BD6FC119CA616619832D40FC2612DD3CE5581C633E642EFD4D66280B4F63847C2BC8D7BD432695CBD36D675FA72EE27CA77A121236B19A5A1v6F" TargetMode="External"/><Relationship Id="rId18" Type="http://schemas.openxmlformats.org/officeDocument/2006/relationships/hyperlink" Target="consultantplus://offline/ref=2BD6FC119CA616619832D40FC2612DD3CE5581C633E642EFD4D66280B4F63847C2BC8D7BD432695DBC36D675FA72EE27CA77A121236B19A5A1v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6FC119CA616619832D40FC2612DD3CE5581C633E642EFD4D66280B4F63847C2BC8D7BD432695DBC36D675FA72EE27CA77A121236B19A5A1v6F" TargetMode="External"/><Relationship Id="rId7" Type="http://schemas.openxmlformats.org/officeDocument/2006/relationships/hyperlink" Target="consultantplus://offline/ref=2BD6FC119CA616619832D40FC2612DD3CE5581C633E642EFD4D66280B4F63847C2BC8D7BD432695ABD36D675FA72EE27CA77A121236B19A5A1v6F" TargetMode="External"/><Relationship Id="rId12" Type="http://schemas.openxmlformats.org/officeDocument/2006/relationships/hyperlink" Target="consultantplus://offline/ref=2BD6FC119CA616619832D40FC2612DD3CE5581C633E642EFD4D66280B4F63847C2BC8D7BD432695CBD36D675FA72EE27CA77A121236B19A5A1v6F" TargetMode="External"/><Relationship Id="rId17" Type="http://schemas.openxmlformats.org/officeDocument/2006/relationships/hyperlink" Target="consultantplus://offline/ref=2BD6FC119CA616619832D40FC2612DD3CE5581C633E642EFD4D66280B4F63847C2BC8D7BD432695DBC36D675FA72EE27CA77A121236B19A5A1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E5581C633E642EFD4D66280B4F63847C2BC8D7BD432695CB436D675FA72EE27CA77A121236B19A5A1v6F" TargetMode="External"/><Relationship Id="rId20" Type="http://schemas.openxmlformats.org/officeDocument/2006/relationships/hyperlink" Target="consultantplus://offline/ref=2BD6FC119CA616619832D40FC2612DD3CE5581C633E642EFD4D66280B4F63847C2BC8D7BD432695DBC36D675FA72EE27CA77A121236B19A5A1v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E5581C633E642EFD4D66280B4F63847C2BC8D7BD432695ABD36D675FA72EE27CA77A121236B19A5A1v6F" TargetMode="External"/><Relationship Id="rId11" Type="http://schemas.openxmlformats.org/officeDocument/2006/relationships/hyperlink" Target="consultantplus://offline/ref=2BD6FC119CA616619832D40FC2612DD3CE5581C633E642EFD4D66280B4F63847C2BC8D7BD432695BB436D675FA72EE27CA77A121236B19A5A1v6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BD6FC119CA616619832D40FC2612DD3CE5581C633E642EFD4D66280B4F63847C2BC8D7BD4326959B436D675FA72EE27CA77A121236B19A5A1v6F" TargetMode="External"/><Relationship Id="rId15" Type="http://schemas.openxmlformats.org/officeDocument/2006/relationships/hyperlink" Target="consultantplus://offline/ref=2BD6FC119CA616619832D40FC2612DD3CE5581C633E642EFD4D66280B4F63847C2BC8D7BD432695CBB36D675FA72EE27CA77A121236B19A5A1v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D6FC119CA616619832D40FC2612DD3CE5581C633E642EFD4D66280B4F63847C2BC8D7BD432695BB836D675FA72EE27CA77A121236B19A5A1v6F" TargetMode="External"/><Relationship Id="rId19" Type="http://schemas.openxmlformats.org/officeDocument/2006/relationships/hyperlink" Target="consultantplus://offline/ref=2BD6FC119CA616619832D40FC2612DD3CE5581C633E642EFD4D66280B4F63847C2BC8D7BD432695DBC36D675FA72EE27CA77A121236B19A5A1v6F" TargetMode="External"/><Relationship Id="rId4" Type="http://schemas.openxmlformats.org/officeDocument/2006/relationships/hyperlink" Target="consultantplus://offline/ref=2BD6FC119CA616619832D40FC2612DD3CE5581C633E642EFD4D66280B4F63847C2BC8D7BD4326959BB36D675FA72EE27CA77A121236B19A5A1v6F" TargetMode="External"/><Relationship Id="rId9" Type="http://schemas.openxmlformats.org/officeDocument/2006/relationships/hyperlink" Target="consultantplus://offline/ref=2BD6FC119CA616619832D40FC2612DD3CE5581C633E642EFD4D66280B4F63847C2BC8D7BD432695BBE36D675FA72EE27CA77A121236B19A5A1v6F" TargetMode="External"/><Relationship Id="rId14" Type="http://schemas.openxmlformats.org/officeDocument/2006/relationships/hyperlink" Target="consultantplus://offline/ref=2BD6FC119CA616619832D40FC2612DD3CE5581C633E642EFD4D66280B4F63847C2BC8D7BD432695CBB36D675FA72EE27CA77A121236B19A5A1v6F" TargetMode="External"/><Relationship Id="rId22" Type="http://schemas.openxmlformats.org/officeDocument/2006/relationships/hyperlink" Target="consultantplus://offline/ref=2BD6FC119CA616619832D40FC2612DD3CE5581C633E642EFD4D66280B4F63847D0BCD577D63A7759BD238024BCA2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2022-11-28T05:57:00Z</dcterms:created>
  <dcterms:modified xsi:type="dcterms:W3CDTF">2022-11-28T05:58:00Z</dcterms:modified>
</cp:coreProperties>
</file>