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FC" w:rsidRDefault="005C7B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7BFC" w:rsidRDefault="005C7BFC">
      <w:pPr>
        <w:pStyle w:val="ConsPlusNormal"/>
        <w:jc w:val="both"/>
        <w:outlineLvl w:val="0"/>
      </w:pPr>
    </w:p>
    <w:p w:rsidR="005C7BFC" w:rsidRDefault="005C7BFC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5C7BFC" w:rsidRDefault="005C7BFC">
      <w:pPr>
        <w:pStyle w:val="ConsPlusTitle"/>
        <w:jc w:val="center"/>
      </w:pPr>
    </w:p>
    <w:p w:rsidR="005C7BFC" w:rsidRDefault="005C7BFC">
      <w:pPr>
        <w:pStyle w:val="ConsPlusTitle"/>
        <w:jc w:val="center"/>
      </w:pPr>
      <w:r>
        <w:t>ПИСЬМО</w:t>
      </w:r>
    </w:p>
    <w:p w:rsidR="005C7BFC" w:rsidRDefault="005C7BFC">
      <w:pPr>
        <w:pStyle w:val="ConsPlusTitle"/>
        <w:jc w:val="center"/>
      </w:pPr>
      <w:r>
        <w:t>от 5 июля 2022 г. N ТВ-1290/03</w:t>
      </w:r>
    </w:p>
    <w:p w:rsidR="005C7BFC" w:rsidRDefault="005C7BFC">
      <w:pPr>
        <w:pStyle w:val="ConsPlusTitle"/>
        <w:jc w:val="center"/>
      </w:pPr>
    </w:p>
    <w:p w:rsidR="005C7BFC" w:rsidRDefault="005C7BFC">
      <w:pPr>
        <w:pStyle w:val="ConsPlusTitle"/>
        <w:jc w:val="center"/>
      </w:pPr>
      <w:r>
        <w:t>О НАПРАВЛЕНИИ МЕТОДИЧЕСКИХ РЕКОМЕНДАЦИЙ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 xml:space="preserve">Министерство просвещения Российской Федерации направляет для использования в работе методические </w:t>
      </w:r>
      <w:hyperlink w:anchor="P18">
        <w:r>
          <w:rPr>
            <w:color w:val="0000FF"/>
          </w:rPr>
          <w:t>рекомендации</w:t>
        </w:r>
      </w:hyperlink>
      <w: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</w:t>
      </w:r>
      <w:hyperlink r:id="rId5">
        <w:r>
          <w:rPr>
            <w:color w:val="0000FF"/>
          </w:rPr>
          <w:t>N 286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образования" и </w:t>
      </w:r>
      <w:hyperlink r:id="rId6">
        <w:r>
          <w:rPr>
            <w:color w:val="0000FF"/>
          </w:rPr>
          <w:t>N 287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right"/>
      </w:pPr>
      <w:r>
        <w:t>Т.В.ВАСИЛЬЕВА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right"/>
        <w:outlineLvl w:val="0"/>
      </w:pPr>
      <w:r>
        <w:t>Приложение 1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</w:pPr>
      <w:bookmarkStart w:id="0" w:name="P18"/>
      <w:bookmarkEnd w:id="0"/>
      <w:r>
        <w:t>ИНФОРМАЦИОННО-МЕТОДИЧЕСКОЕ ПИСЬМО</w:t>
      </w:r>
    </w:p>
    <w:p w:rsidR="005C7BFC" w:rsidRDefault="005C7BFC">
      <w:pPr>
        <w:pStyle w:val="ConsPlusTitle"/>
        <w:jc w:val="center"/>
      </w:pPr>
      <w:r>
        <w:t>ОБ ОРГАНИЗАЦИИ ВНЕУРОЧНОЙ ДЕЯТЕЛЬНОСТИ В РАМКАХ РЕАЛИЗАЦИИ</w:t>
      </w:r>
    </w:p>
    <w:p w:rsidR="005C7BFC" w:rsidRDefault="005C7BFC">
      <w:pPr>
        <w:pStyle w:val="ConsPlusTitle"/>
        <w:jc w:val="center"/>
      </w:pPr>
      <w:r>
        <w:t>ОБНОВЛЕННЫХ ФЕДЕРАЛЬНЫХ ГОСУДАРСТВЕННЫХ ОБРАЗОВАТЕЛЬНЫХ</w:t>
      </w:r>
    </w:p>
    <w:p w:rsidR="005C7BFC" w:rsidRDefault="005C7BFC">
      <w:pPr>
        <w:pStyle w:val="ConsPlusTitle"/>
        <w:jc w:val="center"/>
      </w:pPr>
      <w:r>
        <w:t>СТАНДАРТОВ НАЧАЛЬНОГО ОБЩЕГО И ОСНОВНОГО ОБЩЕГО ОБРАЗОВАНИЯ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года </w:t>
      </w:r>
      <w:hyperlink r:id="rId7">
        <w:r>
          <w:rPr>
            <w:color w:val="0000FF"/>
          </w:rPr>
          <w:t>N 286</w:t>
        </w:r>
      </w:hyperlink>
      <w:r>
        <w:t xml:space="preserve"> &lt;1&gt; и </w:t>
      </w:r>
      <w:hyperlink r:id="rId8">
        <w:r>
          <w:rPr>
            <w:color w:val="0000FF"/>
          </w:rPr>
          <w:t>N 287</w:t>
        </w:r>
      </w:hyperlink>
      <w:r>
        <w:t xml:space="preserve"> &lt;2&gt; (далее - ФГОС НОО и ООО), достижение планируемых образовательных результатов возможно через урочную и внеурочную деятельность.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http://www.consultant.ru/document/cons doc LAW 389561/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http://www.consultant.ru/document/cons doc LAW 389560/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Целью информационно-методического письма является рассмотрение основных особенностей реализации внеурочной деятельности,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1"/>
      </w:pPr>
      <w:r>
        <w:t>Реализация внеурочной деятельности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 &lt;3&gt;.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 &lt;4&gt;),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&lt;4&gt; Методические </w:t>
      </w:r>
      <w:hyperlink r:id="rId12">
        <w:r>
          <w:rPr>
            <w:color w:val="0000FF"/>
          </w:rPr>
          <w:t>рекомендации</w:t>
        </w:r>
      </w:hyperlink>
      <w:r>
        <w:t xml:space="preserve"> - http://www.consultant.ru/document/cons doc LAW 278827/2a682f0091a7354a5b60bd9e8e699b237680585c/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1"/>
      </w:pPr>
      <w:r>
        <w:t>Содержательное наполнение внеурочной деятельности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с преобладанием педагогической поддержки обучающихся и работы по обеспечению их благополучия в пространстве школы;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с преобладанием деятельности ученических сообществ и воспитательных мероприятий.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Содержательное наполнение моделей плана внеурочной деятельности приведено в таблице 1.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right"/>
        <w:outlineLvl w:val="2"/>
      </w:pPr>
      <w:r>
        <w:t>Таблица 1</w:t>
      </w:r>
    </w:p>
    <w:p w:rsidR="005C7BFC" w:rsidRDefault="005C7B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5C7BFC">
        <w:tc>
          <w:tcPr>
            <w:tcW w:w="2664" w:type="dxa"/>
            <w:vAlign w:val="bottom"/>
          </w:tcPr>
          <w:p w:rsidR="005C7BFC" w:rsidRDefault="005C7BFC">
            <w:pPr>
              <w:pStyle w:val="ConsPlusNormal"/>
              <w:jc w:val="center"/>
            </w:pPr>
            <w:r>
              <w:lastRenderedPageBreak/>
              <w:t>Модель плана внеурочной деятельности</w:t>
            </w:r>
          </w:p>
        </w:tc>
        <w:tc>
          <w:tcPr>
            <w:tcW w:w="6406" w:type="dxa"/>
          </w:tcPr>
          <w:p w:rsidR="005C7BFC" w:rsidRDefault="005C7BFC">
            <w:pPr>
              <w:pStyle w:val="ConsPlusNormal"/>
              <w:jc w:val="center"/>
            </w:pPr>
            <w:r>
              <w:t>Содержательное наполнение</w:t>
            </w:r>
          </w:p>
        </w:tc>
      </w:tr>
      <w:tr w:rsidR="005C7BFC">
        <w:tc>
          <w:tcPr>
            <w:tcW w:w="2664" w:type="dxa"/>
          </w:tcPr>
          <w:p w:rsidR="005C7BFC" w:rsidRDefault="005C7BFC">
            <w:pPr>
              <w:pStyle w:val="ConsPlusNormal"/>
            </w:pPr>
            <w:r>
              <w:t>Преобладание учебно-познавательной деятельности</w:t>
            </w:r>
          </w:p>
        </w:tc>
        <w:tc>
          <w:tcPr>
            <w:tcW w:w="6406" w:type="dxa"/>
          </w:tcPr>
          <w:p w:rsidR="005C7BFC" w:rsidRDefault="005C7BFC">
            <w:pPr>
              <w:pStyle w:val="ConsPlusNormal"/>
            </w:pPr>
            <w:r>
              <w:t>занятия обучающихся по углубленному изучению отдельных учебных предметов;</w:t>
            </w:r>
          </w:p>
          <w:p w:rsidR="005C7BFC" w:rsidRDefault="005C7BFC">
            <w:pPr>
              <w:pStyle w:val="ConsPlusNormal"/>
            </w:pPr>
            <w:r>
              <w:t>занятия обучающихся по формированию функциональной грамотности;</w:t>
            </w:r>
          </w:p>
          <w:p w:rsidR="005C7BFC" w:rsidRDefault="005C7BFC">
            <w:pPr>
              <w:pStyle w:val="ConsPlusNormal"/>
            </w:pPr>
            <w:r>
              <w:t>занятия обучающихся с педагогами, сопровождающими проектно-исследовательскую деятельность;</w:t>
            </w:r>
          </w:p>
          <w:p w:rsidR="005C7BFC" w:rsidRDefault="005C7BFC">
            <w:pPr>
              <w:pStyle w:val="ConsPlusNormal"/>
            </w:pPr>
            <w:r>
              <w:t>профориентационные занятия обучающихся;</w:t>
            </w:r>
          </w:p>
        </w:tc>
      </w:tr>
      <w:tr w:rsidR="005C7BFC">
        <w:tc>
          <w:tcPr>
            <w:tcW w:w="2664" w:type="dxa"/>
          </w:tcPr>
          <w:p w:rsidR="005C7BFC" w:rsidRDefault="005C7BFC">
            <w:pPr>
              <w:pStyle w:val="ConsPlusNormal"/>
            </w:pPr>
            <w:r>
              <w:t>Преобладание педагогической поддержки обучающихся</w:t>
            </w:r>
          </w:p>
        </w:tc>
        <w:tc>
          <w:tcPr>
            <w:tcW w:w="6406" w:type="dxa"/>
          </w:tcPr>
          <w:p w:rsidR="005C7BFC" w:rsidRDefault="005C7BFC">
            <w:pPr>
              <w:pStyle w:val="ConsPlusNormal"/>
            </w:pPr>
            <w:r>
              <w:t>дополнительные занятия обучающихся, испытывающих затруднения в освоении учебной программы;</w:t>
            </w:r>
          </w:p>
          <w:p w:rsidR="005C7BFC" w:rsidRDefault="005C7BFC">
            <w:pPr>
              <w:pStyle w:val="ConsPlusNormal"/>
              <w:jc w:val="both"/>
            </w:pPr>
            <w:r>
              <w:t>дополнительные занятия обучающихся, испытывающих трудности в освоении языков обучения;</w:t>
            </w:r>
          </w:p>
          <w:p w:rsidR="005C7BFC" w:rsidRDefault="005C7BFC">
            <w:pPr>
              <w:pStyle w:val="ConsPlusNormal"/>
              <w:jc w:val="both"/>
            </w:pPr>
            <w:r>
              <w:t>специальные занятия обучающихся, испытывающих затруднения в социальной коммуникации;</w:t>
            </w:r>
          </w:p>
          <w:p w:rsidR="005C7BFC" w:rsidRDefault="005C7BFC">
            <w:pPr>
              <w:pStyle w:val="ConsPlusNormal"/>
              <w:jc w:val="both"/>
            </w:pPr>
            <w:r>
              <w:t>специальные занятия обучающихся с ограниченными возможностями здоровья;</w:t>
            </w:r>
          </w:p>
        </w:tc>
      </w:tr>
      <w:tr w:rsidR="005C7BFC">
        <w:tc>
          <w:tcPr>
            <w:tcW w:w="2664" w:type="dxa"/>
          </w:tcPr>
          <w:p w:rsidR="005C7BFC" w:rsidRDefault="005C7BFC">
            <w:pPr>
              <w:pStyle w:val="ConsPlusNormal"/>
              <w:jc w:val="both"/>
            </w:pPr>
            <w:r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</w:tcPr>
          <w:p w:rsidR="005C7BFC" w:rsidRDefault="005C7BFC">
            <w:pPr>
              <w:pStyle w:val="ConsPlusNormal"/>
              <w:jc w:val="both"/>
            </w:pPr>
            <w: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1"/>
      </w:pPr>
      <w:r>
        <w:t>Планирование внеурочной деятельности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 &lt;5&gt;;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&lt;5&gt; Письмо Минпросвещения России от 17.06.2022 г. N 03-871 "Об организации занятий "Разговоры о важном"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1 час в неделю - на занятия по формированию функциональной грамотности обучающихся (в том числе финансовой грамотности &lt;6&gt;);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&lt;6&gt; Методические рекомендации - http://skiv.instrao.ru/bank-zadaniy/finansovaya-gramotnost/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Кроме того, в вариативную часть плана внеурочной деятельности целесообразно включить: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2 часа в неделю -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</w:t>
      </w:r>
      <w:r>
        <w:lastRenderedPageBreak/>
        <w:t>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"Россия - страна возможностей").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Основное содержание рекомендуемых занятий внеурочной деятельности отражено в таблице 2.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right"/>
        <w:outlineLvl w:val="2"/>
      </w:pPr>
      <w:r>
        <w:t>Таблица 2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</w:pPr>
      <w:r>
        <w:t>Направления внеурочной деятельности, рекомендуемые</w:t>
      </w:r>
    </w:p>
    <w:p w:rsidR="005C7BFC" w:rsidRDefault="005C7BFC">
      <w:pPr>
        <w:pStyle w:val="ConsPlusTitle"/>
        <w:jc w:val="center"/>
      </w:pPr>
      <w:r>
        <w:t>к включению в план внеурочной деятельности</w:t>
      </w:r>
    </w:p>
    <w:p w:rsidR="005C7BFC" w:rsidRDefault="005C7BFC">
      <w:pPr>
        <w:pStyle w:val="ConsPlusTitle"/>
        <w:jc w:val="center"/>
      </w:pPr>
      <w:r>
        <w:t>образовательной организации</w:t>
      </w:r>
    </w:p>
    <w:p w:rsidR="005C7BFC" w:rsidRDefault="005C7B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5555"/>
      </w:tblGrid>
      <w:tr w:rsidR="005C7BFC">
        <w:tc>
          <w:tcPr>
            <w:tcW w:w="2381" w:type="dxa"/>
          </w:tcPr>
          <w:p w:rsidR="005C7BFC" w:rsidRDefault="005C7BFC">
            <w:pPr>
              <w:pStyle w:val="ConsPlusNormal"/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Рекомендуемое количество часов в неделю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center"/>
            </w:pPr>
            <w:r>
              <w:t>Основное содержание занятий</w:t>
            </w:r>
          </w:p>
        </w:tc>
      </w:tr>
      <w:tr w:rsidR="005C7BFC">
        <w:tc>
          <w:tcPr>
            <w:tcW w:w="9069" w:type="dxa"/>
            <w:gridSpan w:val="3"/>
          </w:tcPr>
          <w:p w:rsidR="005C7BFC" w:rsidRDefault="005C7BFC">
            <w:pPr>
              <w:pStyle w:val="ConsPlusNormal"/>
              <w:jc w:val="center"/>
              <w:outlineLvl w:val="3"/>
            </w:pPr>
            <w:r>
              <w:t>Часть, рекомендуемая для всех обучающихся</w:t>
            </w:r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5C7BFC" w:rsidRDefault="005C7BFC">
            <w:pPr>
              <w:pStyle w:val="ConsPlusNormal"/>
              <w:jc w:val="both"/>
            </w:pPr>
            <w: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5C7BFC" w:rsidRDefault="005C7BFC">
            <w:pPr>
              <w:pStyle w:val="ConsPlusNormal"/>
              <w:jc w:val="both"/>
            </w:pPr>
            <w:r>
              <w:t xml:space="preserve">Основные темы </w:t>
            </w:r>
            <w:hyperlink w:anchor="P155">
              <w:r>
                <w:rPr>
                  <w:color w:val="0000FF"/>
                </w:rPr>
                <w:t>&lt;7&gt;</w:t>
              </w:r>
            </w:hyperlink>
            <w: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t>Занятия по формированию функциональной грамотности обучающихся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5C7BFC" w:rsidRDefault="005C7BFC">
            <w:pPr>
              <w:pStyle w:val="ConsPlusNormal"/>
              <w:jc w:val="both"/>
            </w:pPr>
            <w:r>
      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5C7BFC" w:rsidRDefault="005C7BFC">
            <w:pPr>
              <w:pStyle w:val="ConsPlusNormal"/>
              <w:jc w:val="both"/>
            </w:pPr>
            <w:r>
              <w:t xml:space="preserve">Основные организационные формы: интегрированные курсы, метапредметные кружки или факультативы </w:t>
            </w:r>
            <w:hyperlink w:anchor="P156">
              <w:r>
                <w:rPr>
                  <w:color w:val="0000FF"/>
                </w:rPr>
                <w:t>&lt;8&gt;</w:t>
              </w:r>
            </w:hyperlink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5C7BFC" w:rsidRDefault="005C7BFC">
            <w:pPr>
              <w:pStyle w:val="ConsPlusNormal"/>
              <w:jc w:val="both"/>
            </w:pPr>
            <w:r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</w:t>
            </w:r>
            <w:r>
              <w:lastRenderedPageBreak/>
              <w:t>профессиональной и внепрофессиональной деятельности.</w:t>
            </w:r>
          </w:p>
          <w:p w:rsidR="005C7BFC" w:rsidRDefault="005C7BFC">
            <w:pPr>
              <w:pStyle w:val="ConsPlusNormal"/>
              <w:jc w:val="both"/>
            </w:pPr>
            <w:r>
      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:rsidR="005C7BFC" w:rsidRDefault="005C7BFC">
            <w:pPr>
              <w:pStyle w:val="ConsPlusNormal"/>
              <w:jc w:val="both"/>
            </w:pPr>
            <w:r>
              <w:t>Основное содержание:</w:t>
            </w:r>
          </w:p>
          <w:p w:rsidR="005C7BFC" w:rsidRDefault="005C7BFC">
            <w:pPr>
              <w:pStyle w:val="ConsPlusNormal"/>
              <w:jc w:val="both"/>
            </w:pPr>
            <w:r>
              <w:t>знакомство с миром профессий и способами получения профессионального образования;</w:t>
            </w:r>
          </w:p>
          <w:p w:rsidR="005C7BFC" w:rsidRDefault="005C7BFC">
            <w:pPr>
              <w:pStyle w:val="ConsPlusNormal"/>
              <w:jc w:val="both"/>
            </w:pPr>
            <w:r>
              <w:t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:rsidR="005C7BFC" w:rsidRDefault="005C7BFC">
            <w:pPr>
              <w:pStyle w:val="ConsPlusNormal"/>
              <w:jc w:val="both"/>
            </w:pPr>
            <w: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5C7BFC">
        <w:tc>
          <w:tcPr>
            <w:tcW w:w="9069" w:type="dxa"/>
            <w:gridSpan w:val="3"/>
          </w:tcPr>
          <w:p w:rsidR="005C7BFC" w:rsidRDefault="005C7BFC">
            <w:pPr>
              <w:pStyle w:val="ConsPlusNormal"/>
              <w:jc w:val="center"/>
              <w:outlineLvl w:val="3"/>
            </w:pPr>
            <w:r>
              <w:lastRenderedPageBreak/>
              <w:t xml:space="preserve">Вариативная часть </w:t>
            </w:r>
            <w:hyperlink w:anchor="P157">
              <w:r>
                <w:rPr>
                  <w:color w:val="0000FF"/>
                </w:rPr>
                <w:t>&lt;9&gt;</w:t>
              </w:r>
            </w:hyperlink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5C7BFC" w:rsidRDefault="005C7BFC">
            <w:pPr>
              <w:pStyle w:val="ConsPlusNormal"/>
              <w:jc w:val="both"/>
            </w:pPr>
            <w:r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5C7BFC" w:rsidRDefault="005C7BFC">
            <w:pPr>
              <w:pStyle w:val="ConsPlusNormal"/>
              <w:jc w:val="both"/>
            </w:pPr>
            <w:r>
              <w:t>Основные направления деятельности: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по дополнительному или углубленному изучению учебных предметов или модулей;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в рамках исследовательской и проектной деятельности;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:rsidR="005C7BFC" w:rsidRDefault="005C7BFC">
            <w:pPr>
              <w:pStyle w:val="ConsPlusNormal"/>
              <w:jc w:val="both"/>
            </w:pPr>
            <w: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5C7BFC" w:rsidRDefault="005C7BFC">
            <w:pPr>
              <w:pStyle w:val="ConsPlusNormal"/>
              <w:jc w:val="both"/>
            </w:pPr>
            <w: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5C7BFC" w:rsidRDefault="005C7BFC">
            <w:pPr>
              <w:pStyle w:val="ConsPlusNormal"/>
              <w:jc w:val="both"/>
            </w:pPr>
            <w:r>
              <w:t>Основные задачи:</w:t>
            </w:r>
          </w:p>
          <w:p w:rsidR="005C7BFC" w:rsidRDefault="005C7BFC">
            <w:pPr>
              <w:pStyle w:val="ConsPlusNormal"/>
              <w:jc w:val="both"/>
            </w:pPr>
            <w: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:rsidR="005C7BFC" w:rsidRDefault="005C7BFC">
            <w:pPr>
              <w:pStyle w:val="ConsPlusNormal"/>
              <w:jc w:val="both"/>
            </w:pPr>
            <w: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5C7BFC" w:rsidRDefault="005C7BFC">
            <w:pPr>
              <w:pStyle w:val="ConsPlusNormal"/>
              <w:jc w:val="both"/>
            </w:pPr>
            <w:r>
              <w:t xml:space="preserve">оздоровление школьников, привитие им любви к своему краю, его истории, культуре, природе, развитие их </w:t>
            </w:r>
            <w:r>
              <w:lastRenderedPageBreak/>
              <w:t>самостоятельности и ответственности, формирование навыков самообслуживающего труда.</w:t>
            </w:r>
          </w:p>
          <w:p w:rsidR="005C7BFC" w:rsidRDefault="005C7BFC">
            <w:pPr>
              <w:pStyle w:val="ConsPlusNormal"/>
              <w:jc w:val="both"/>
            </w:pPr>
            <w:r>
              <w:t>Основные организационные формы: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:rsidR="005C7BFC" w:rsidRDefault="005C7BFC">
            <w:pPr>
              <w:pStyle w:val="ConsPlusNormal"/>
              <w:jc w:val="both"/>
            </w:pPr>
            <w:r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5C7BFC">
        <w:tc>
          <w:tcPr>
            <w:tcW w:w="2381" w:type="dxa"/>
          </w:tcPr>
          <w:p w:rsidR="005C7BFC" w:rsidRDefault="005C7BFC">
            <w:pPr>
              <w:pStyle w:val="ConsPlusNormal"/>
            </w:pPr>
            <w: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33" w:type="dxa"/>
          </w:tcPr>
          <w:p w:rsidR="005C7BFC" w:rsidRDefault="005C7B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5" w:type="dxa"/>
          </w:tcPr>
          <w:p w:rsidR="005C7BFC" w:rsidRDefault="005C7BFC">
            <w:pPr>
              <w:pStyle w:val="ConsPlusNormal"/>
              <w:jc w:val="both"/>
            </w:pPr>
            <w: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5C7BFC" w:rsidRDefault="005C7BFC">
            <w:pPr>
              <w:pStyle w:val="ConsPlusNormal"/>
              <w:jc w:val="both"/>
            </w:pPr>
            <w:r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5C7BFC" w:rsidRDefault="005C7BFC">
            <w:pPr>
              <w:pStyle w:val="ConsPlusNormal"/>
              <w:jc w:val="both"/>
            </w:pPr>
            <w:r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 w:rsidR="005C7BFC" w:rsidRDefault="005C7BFC">
            <w:pPr>
              <w:pStyle w:val="ConsPlusNormal"/>
              <w:jc w:val="both"/>
            </w:pPr>
            <w:r>
              <w:t>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:rsidR="005C7BFC" w:rsidRDefault="005C7BFC">
            <w:pPr>
              <w:pStyle w:val="ConsPlusNormal"/>
              <w:jc w:val="both"/>
            </w:pPr>
            <w: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5C7BFC" w:rsidRDefault="005C7BFC">
            <w:pPr>
              <w:pStyle w:val="ConsPlusNormal"/>
              <w:jc w:val="both"/>
            </w:pPr>
            <w: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:rsidR="005C7BFC" w:rsidRDefault="005C7BFC">
            <w:pPr>
              <w:pStyle w:val="ConsPlusNormal"/>
              <w:jc w:val="both"/>
            </w:pPr>
            <w: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5C7BFC" w:rsidRDefault="005C7BFC">
            <w:pPr>
              <w:pStyle w:val="ConsPlusNormal"/>
              <w:jc w:val="both"/>
            </w:pPr>
            <w: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bookmarkStart w:id="1" w:name="P155"/>
      <w:bookmarkEnd w:id="1"/>
      <w:r>
        <w:t>&lt;7&gt; Тематика занятий "Разговоры о важном" на 2022 - 2023 уч. год - https://edsoo.ru/Vneurochnaya_deeatelnost.htm</w:t>
      </w:r>
    </w:p>
    <w:p w:rsidR="005C7BFC" w:rsidRDefault="005C7BFC">
      <w:pPr>
        <w:pStyle w:val="ConsPlusNormal"/>
        <w:spacing w:before="200"/>
        <w:ind w:firstLine="540"/>
        <w:jc w:val="both"/>
      </w:pPr>
      <w:bookmarkStart w:id="2" w:name="P156"/>
      <w:bookmarkEnd w:id="2"/>
      <w:r>
        <w:t>&lt;8&gt; Методические рекомендации по формированию функциональной грамотности обучающихся - http://skiv.instrao.ru/bank-zadaniy/</w:t>
      </w:r>
    </w:p>
    <w:p w:rsidR="005C7BFC" w:rsidRDefault="005C7BFC">
      <w:pPr>
        <w:pStyle w:val="ConsPlusNormal"/>
        <w:spacing w:before="200"/>
        <w:ind w:firstLine="540"/>
        <w:jc w:val="both"/>
      </w:pPr>
      <w:bookmarkStart w:id="3" w:name="P157"/>
      <w:bookmarkEnd w:id="3"/>
      <w:r>
        <w:t xml:space="preserve">&lt;9&gt; Количество часов в неделю вариативной части определяется с учетом выбранной модели </w:t>
      </w:r>
      <w:r>
        <w:lastRenderedPageBreak/>
        <w:t>реализации плана внеурочной деятельности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1"/>
      </w:pPr>
      <w:r>
        <w:t>О мерах дополнительной методической поддержки</w:t>
      </w:r>
    </w:p>
    <w:p w:rsidR="005C7BFC" w:rsidRDefault="005C7BFC">
      <w:pPr>
        <w:pStyle w:val="ConsPlusTitle"/>
        <w:jc w:val="center"/>
      </w:pPr>
      <w:r>
        <w:t>образовательных организаций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"Разговоры о важном", включающие сценарий занятия, методические рекомендации по его проведению, интерактивный визуальный контент для обучающихся 1 - 2, 3 - 4, 5 - 7, 8 - 9, 10 - 11 классов, обучающихся профессиональных организаций, осваивающих программы среднего общего образования &lt;10&gt; (материалы будут размещены в разделе "Внеурочная деятельность" на портале "Единое содержание общего образования"), а также направлены в субъекты Российской Федерации дополнительно.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&lt;10&gt; https://edsoo.ru/Vneurochnaya_deyatelnost.htm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ФГАОУ ДПО "Академия Минпросвещения России" будет реализована серия интенсивов методической поддержки педагогических работников, реализующих занятия проекта "Разговоры о важном" &lt;11&gt;.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&lt;11&gt; https://apkpro.ru/razgovory-o-vazhnom/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ФГБНУ "Институт стратегии развития образования Российской академии образования" разрабатывает серию материалов по реализации внеурочной деятельности &lt;12&gt;: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&lt;12&gt; https://edsoo.ru/Vneurochnaya_deyatelnost.htm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2"/>
      </w:pPr>
      <w:r>
        <w:t>Для начального общего образования: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1. Методические рекомендации по организации внеурочной деятельности 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"Мы любим русский язык";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"Формирование информационной культуры младшего школьника на уроках математики и окружающего мира".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Поисково-исследовательская деятельность как фактор формирования метапредметных результатов обучения: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"Мир слов: всему название дано";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"Наша биологическая лаборатория".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2. Примерная рабочая программа курса внеурочной деятельности в соответствии с ФГОС начального общего образования. Художественно-творческая практика как форма освоения основ изобразительной грамоты: "Арт-студия "Мое творчество".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2"/>
      </w:pPr>
      <w:r>
        <w:t>Для начального общего и основного общего образования: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1.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"Хоровое пение".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2.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"Музыкальный театр".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3. Примерная рабочая программа курса внеурочной деятельности в соответствии с ФГОС </w:t>
      </w:r>
      <w:r>
        <w:lastRenderedPageBreak/>
        <w:t>начального общего и основного общего образования. Эстетическое направление: "Фольклорный ансамбль".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4.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"Танец".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2"/>
      </w:pPr>
      <w:r>
        <w:t>Для основного общего образования: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1. Примерная рабочая программа курса внеурочной деятельности в соответствии с ФГОС основного общего образования. Профориентация.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2. Примерная рабочая программа курса внеурочной деятельности в соответствии с ФГОС основного общего образования. Функциональная грамотность.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3. Примерная рабочая программа курса внеурочной деятельности в соответствии с ФГОС основного общего образования Проектно-исследовательская деятельность (естественно-научный блок).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4. Примерная рабочая программа курса внеурочной деятельности в соответствии с ФГОС основного общего образования. Проектного-исследовательская деятельность (гуманитарный блок).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5. Примерная рабочая программа курса внеурочной деятельности в соответствии с ФГОС основного общего образования. Экологичный образ жизни.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6. Примерная рабочая программа курса внеурочной деятельности в соответствии с ФГОС основного общего образования. Умей вести за собой.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7. Примерная рабочая программа курса внеурочной деятельности в соответствии с ФГОС основного общего образования. Мир визуально-пространственных искусств: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"Мир декоративно-прикладного искусства";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"Мир изобразительного искусства";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"Метаморфозы в архитектуре и дизайне (графический, средовой, одежды, элементов 3 декорирования)";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"Фотография и художественное изображение в зрелищных и экранных искусствах".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ФГБОУ "Всероссийский детский центр "Орленок" и Общероссийская общественно-государственная детско-юношеская организация "Российское движение школьников" разрабатывает учебно-методический комплекс по реализации Программы развития социальной активности обучающихся начальных классов "Орлята России".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ФГБУК "Всероссийский центр развития художественного творчества и гуманитарных технологий" и Театральный институт им. Б. Щукина разрабатывает учебно-методический комплекс по развитию школьных театров.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ФГБОУ ДО "Федеральный центр дополнительного образования и организации отдыха и оздоровления детей" разрабатывает учебно-методический комплекс по развитию школьных музеев.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ФГБУ "Федеральный центр организационно-методического обеспечения физического воспитания" разрабатывает учебно-методический комплекс по развитию школьных спортивных клубов.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  <w:outlineLvl w:val="1"/>
      </w:pPr>
      <w:r>
        <w:t>Об управленческих механизмах организации</w:t>
      </w:r>
    </w:p>
    <w:p w:rsidR="005C7BFC" w:rsidRDefault="005C7BFC">
      <w:pPr>
        <w:pStyle w:val="ConsPlusTitle"/>
        <w:jc w:val="center"/>
      </w:pPr>
      <w:r>
        <w:t>внеурочной деятельности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ind w:firstLine="540"/>
        <w:jc w:val="both"/>
      </w:pPr>
      <w:r>
        <w:t>Реализация основных образовательных программ начального общего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К числу организационно-управленческих мероприятий относятся: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внесение изменений в локальные акты общеобразовательной организации;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lastRenderedPageBreak/>
        <w:t>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т.п.);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организация работы методических служб на федеральном, региональном, муниципальном уровнях и уровне образовательной организации.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>Организацию работы по проведению информационно-просветительских занятий патриотической, нравственной и экологической направленности "Разговоры о важном"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5C7BFC" w:rsidRDefault="005C7BFC">
      <w:pPr>
        <w:pStyle w:val="ConsPlusNormal"/>
        <w:spacing w:before="200"/>
        <w:ind w:firstLine="540"/>
        <w:jc w:val="both"/>
      </w:pPr>
      <w:r>
        <w:t xml:space="preserve">На подготовительном этапе к введению обновленных ФГОС НОО и ООО 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 </w:t>
      </w:r>
      <w:hyperlink w:anchor="P227">
        <w:r>
          <w:rPr>
            <w:color w:val="0000FF"/>
          </w:rPr>
          <w:t>приложении</w:t>
        </w:r>
      </w:hyperlink>
      <w:r>
        <w:t xml:space="preserve"> к настоящему письму).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right"/>
        <w:outlineLvl w:val="1"/>
      </w:pPr>
      <w:r>
        <w:t>Приложение</w:t>
      </w: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Title"/>
        <w:jc w:val="center"/>
      </w:pPr>
      <w:bookmarkStart w:id="4" w:name="P227"/>
      <w:bookmarkEnd w:id="4"/>
      <w:r>
        <w:t>ЧЕК-ЛИСТ</w:t>
      </w:r>
    </w:p>
    <w:p w:rsidR="005C7BFC" w:rsidRDefault="005C7BFC">
      <w:pPr>
        <w:pStyle w:val="ConsPlusTitle"/>
        <w:jc w:val="center"/>
      </w:pPr>
      <w:r>
        <w:t>САМОДИАГНОСТИКИ ГОТОВНОСТИ ОБРАЗОВАТЕЛЬНОЙ ОРГАНИЗАЦИИ</w:t>
      </w:r>
    </w:p>
    <w:p w:rsidR="005C7BFC" w:rsidRDefault="005C7BFC">
      <w:pPr>
        <w:pStyle w:val="ConsPlusTitle"/>
        <w:jc w:val="center"/>
      </w:pPr>
      <w:r>
        <w:t>К РЕАЛИЗАЦИИ ВНЕУРОЧНОЙ ДЕЯТЕЛЬНОСТИ В РАМКАХ ОБНОВЛЕННЫХ</w:t>
      </w:r>
    </w:p>
    <w:p w:rsidR="005C7BFC" w:rsidRDefault="005C7BFC">
      <w:pPr>
        <w:pStyle w:val="ConsPlusTitle"/>
        <w:jc w:val="center"/>
      </w:pPr>
      <w:r>
        <w:t>ФГОС НОО И ООО</w:t>
      </w:r>
    </w:p>
    <w:p w:rsidR="005C7BFC" w:rsidRDefault="005C7B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59"/>
        <w:gridCol w:w="1700"/>
      </w:tblGrid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N</w:t>
            </w:r>
          </w:p>
          <w:p w:rsidR="005C7BFC" w:rsidRDefault="005C7B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 w:val="restart"/>
          </w:tcPr>
          <w:p w:rsidR="005C7BFC" w:rsidRDefault="005C7B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Положении, регламентирующем режим занятий обучающихся;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Положении о формах самоуправления в образовательной организации;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штатном расписании образовательной организации;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 xml:space="preserve">Определен список учебных пособий, информационно-цифровых </w:t>
            </w:r>
            <w:r>
              <w:lastRenderedPageBreak/>
              <w:t>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Определен пул педагогических работников для реализации проекта "Разговоры о важном" (занятия включены в расписание, определена нагрузка учителя)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Определены способы организации профориентационных занятий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</w:tcPr>
          <w:p w:rsidR="005C7BFC" w:rsidRDefault="005C7B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 w:val="restart"/>
          </w:tcPr>
          <w:p w:rsidR="005C7BFC" w:rsidRDefault="005C7B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музей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  <w:tr w:rsidR="005C7BFC">
        <w:tc>
          <w:tcPr>
            <w:tcW w:w="510" w:type="dxa"/>
            <w:vMerge/>
          </w:tcPr>
          <w:p w:rsidR="005C7BFC" w:rsidRDefault="005C7BFC">
            <w:pPr>
              <w:pStyle w:val="ConsPlusNormal"/>
            </w:pPr>
          </w:p>
        </w:tc>
        <w:tc>
          <w:tcPr>
            <w:tcW w:w="6859" w:type="dxa"/>
          </w:tcPr>
          <w:p w:rsidR="005C7BFC" w:rsidRDefault="005C7BFC">
            <w:pPr>
              <w:pStyle w:val="ConsPlusNormal"/>
              <w:jc w:val="both"/>
            </w:pPr>
            <w:r>
              <w:t>- в образовательной организации создан (функционирует) школьный театр</w:t>
            </w:r>
          </w:p>
        </w:tc>
        <w:tc>
          <w:tcPr>
            <w:tcW w:w="1700" w:type="dxa"/>
          </w:tcPr>
          <w:p w:rsidR="005C7BFC" w:rsidRDefault="005C7BFC">
            <w:pPr>
              <w:pStyle w:val="ConsPlusNormal"/>
            </w:pPr>
          </w:p>
        </w:tc>
      </w:tr>
    </w:tbl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jc w:val="both"/>
      </w:pPr>
    </w:p>
    <w:p w:rsidR="005C7BFC" w:rsidRDefault="005C7B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5" w:name="_GoBack"/>
      <w:bookmarkEnd w:id="5"/>
    </w:p>
    <w:sectPr w:rsidR="00467AB3" w:rsidSect="000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FC"/>
    <w:rsid w:val="000F4B1E"/>
    <w:rsid w:val="00467AB3"/>
    <w:rsid w:val="005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E659-3AAC-47BD-B2EE-AB12DA1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5C7BFC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5C7BF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5C7BFC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6B0C6ECEB7D2BB1774FBF045513D3C6F743F3EB1237CF65B92D9724095B2DE89DEF4882CDEFF1A0B67B76FD59189A8C05BEBC94FC5D4cAC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36B0C6ECEB7D2BB1774FBF045513D3C6F743F3EB0237CF65B92D9724095B2DE89DEF4882CDFF71B0B67B76FD59189A8C05BEBC94FC5D4cAC2D" TargetMode="External"/><Relationship Id="rId12" Type="http://schemas.openxmlformats.org/officeDocument/2006/relationships/hyperlink" Target="consultantplus://offline/ref=D7536B0C6ECEB7D2BB1774FBF045513D3D6075323AB6237CF65B92D9724095B2DE89DEF4882CDFFD1A0B67B76FD59189A8C05BEBC94FC5D4cAC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36B0C6ECEB7D2BB1774FBF045513D3C6F743F3EB1237CF65B92D9724095B2DE89DEF4882CDEFF1A0B67B76FD59189A8C05BEBC94FC5D4cAC2D" TargetMode="External"/><Relationship Id="rId11" Type="http://schemas.openxmlformats.org/officeDocument/2006/relationships/hyperlink" Target="consultantplus://offline/ref=D7536B0C6ECEB7D2BB1774FBF045513D3C607C3F31B5237CF65B92D9724095B2DE89DEF4882CDBF9160B67B76FD59189A8C05BEBC94FC5D4cAC2D" TargetMode="External"/><Relationship Id="rId5" Type="http://schemas.openxmlformats.org/officeDocument/2006/relationships/hyperlink" Target="consultantplus://offline/ref=D7536B0C6ECEB7D2BB1774FBF045513D3C6F743F3EB0237CF65B92D9724095B2DE89DEF4882CDFF71B0B67B76FD59189A8C05BEBC94FC5D4cAC2D" TargetMode="External"/><Relationship Id="rId10" Type="http://schemas.openxmlformats.org/officeDocument/2006/relationships/hyperlink" Target="consultantplus://offline/ref=D7536B0C6ECEB7D2BB1774FBF045513D3C6F743F3EB1237CF65B92D9724095B2CC8986F8882DC1FE1B1E31E629c8C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536B0C6ECEB7D2BB1774FBF045513D3C6F743F3EB0237CF65B92D9724095B2CC8986F8882DC1FE1B1E31E629c8C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2022-08-01T03:02:00Z</dcterms:created>
  <dcterms:modified xsi:type="dcterms:W3CDTF">2022-08-01T03:02:00Z</dcterms:modified>
</cp:coreProperties>
</file>