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10" w:rsidRDefault="003871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110" w:rsidRDefault="00387110">
      <w:pPr>
        <w:pStyle w:val="ConsPlusNormal"/>
        <w:jc w:val="both"/>
        <w:outlineLvl w:val="0"/>
      </w:pPr>
    </w:p>
    <w:p w:rsidR="00387110" w:rsidRDefault="00387110">
      <w:pPr>
        <w:pStyle w:val="ConsPlusTitle"/>
        <w:jc w:val="center"/>
      </w:pPr>
      <w:r>
        <w:t>МИНИСТЕРСТВО ПРОСВЕЩЕНИЯ РОССИЙСКОЙ ФЕДЕРАЦИИ</w:t>
      </w:r>
    </w:p>
    <w:p w:rsidR="00387110" w:rsidRDefault="00387110">
      <w:pPr>
        <w:pStyle w:val="ConsPlusTitle"/>
        <w:jc w:val="center"/>
      </w:pPr>
    </w:p>
    <w:p w:rsidR="00387110" w:rsidRDefault="00387110">
      <w:pPr>
        <w:pStyle w:val="ConsPlusTitle"/>
        <w:jc w:val="center"/>
      </w:pPr>
      <w:r>
        <w:t>РАЗЪЯСНЕНИЯ</w:t>
      </w:r>
    </w:p>
    <w:p w:rsidR="00387110" w:rsidRDefault="00387110">
      <w:pPr>
        <w:pStyle w:val="ConsPlusTitle"/>
        <w:jc w:val="center"/>
      </w:pPr>
      <w:r>
        <w:t>О ВСТУПЛЕНИИ В СИЛУ ПРИМЕРНЫХ ПРОГРАММ ПРОФЕССИОНАЛЬНОГО</w:t>
      </w:r>
    </w:p>
    <w:p w:rsidR="00387110" w:rsidRDefault="00387110">
      <w:pPr>
        <w:pStyle w:val="ConsPlusTitle"/>
        <w:jc w:val="center"/>
      </w:pPr>
      <w:r>
        <w:t>ОБУЧЕНИЯ ВОДИТЕЛЕЙ ТРАНСПОРТНЫХ СРЕДСТВ СООТВЕТСТВУЮЩИХ</w:t>
      </w:r>
    </w:p>
    <w:p w:rsidR="00387110" w:rsidRDefault="00387110">
      <w:pPr>
        <w:pStyle w:val="ConsPlusTitle"/>
        <w:jc w:val="center"/>
      </w:pPr>
      <w:r>
        <w:t>КАТЕГОРИЙ И ПОДКАТЕГОРИЙ, УТВЕРЖДЕННЫХ ПРИКАЗОМ</w:t>
      </w:r>
    </w:p>
    <w:p w:rsidR="00387110" w:rsidRDefault="00387110">
      <w:pPr>
        <w:pStyle w:val="ConsPlusTitle"/>
        <w:jc w:val="center"/>
      </w:pPr>
      <w:r>
        <w:t>МИНПРОСВЕЩЕНИЯ РОССИИ ОТ 8 НОЯБРЯ 2021 Г. N 808</w:t>
      </w:r>
    </w:p>
    <w:p w:rsidR="00387110" w:rsidRDefault="00387110">
      <w:pPr>
        <w:pStyle w:val="ConsPlusNormal"/>
        <w:jc w:val="both"/>
      </w:pPr>
    </w:p>
    <w:p w:rsidR="00387110" w:rsidRDefault="00387110">
      <w:pPr>
        <w:pStyle w:val="ConsPlusNormal"/>
        <w:ind w:firstLine="540"/>
        <w:jc w:val="both"/>
      </w:pPr>
      <w:r>
        <w:t xml:space="preserve">1. О статусе Примерных программ профессионального обучения водителей транспортных средств соответствующих категорий и подкатегорий, утвержденных приказами Министерства образования и науки Российской Федерации от 26 декабря 2013 г. </w:t>
      </w:r>
      <w:hyperlink r:id="rId5" w:history="1">
        <w:r>
          <w:rPr>
            <w:color w:val="0000FF"/>
          </w:rPr>
          <w:t>N 1408</w:t>
        </w:r>
      </w:hyperlink>
      <w:r>
        <w:t xml:space="preserve"> и от 12 мая 2015 г. </w:t>
      </w:r>
      <w:hyperlink r:id="rId6" w:history="1">
        <w:r>
          <w:rPr>
            <w:color w:val="0000FF"/>
          </w:rPr>
          <w:t>N 486</w:t>
        </w:r>
      </w:hyperlink>
      <w:r>
        <w:t xml:space="preserve">, в связи с изданием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Минпросвещения России от 8 ноября 2021 г. N 808.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С 1 сентября 2022 года, в связи с изданием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Минпросвещения России от 8 ноября 2021 г. N 808 "Об утверждении примерных программ профессионального обучения водителей транспортных средств соответствующих категорий и подкатегорий" (далее - приказ N 808), приказы Министерства образования и науки Российской Федерации "Об утверждении примерных программ профессионального обучения водителей транспортных средств соответствующих категорий и подкатегорий" от 26 декабря 2013 г. </w:t>
      </w:r>
      <w:hyperlink r:id="rId9" w:history="1">
        <w:r>
          <w:rPr>
            <w:color w:val="0000FF"/>
          </w:rPr>
          <w:t>N 1408</w:t>
        </w:r>
      </w:hyperlink>
      <w:r>
        <w:t xml:space="preserve"> и от 12 мая 2015 г. </w:t>
      </w:r>
      <w:hyperlink r:id="rId10" w:history="1">
        <w:r>
          <w:rPr>
            <w:color w:val="0000FF"/>
          </w:rPr>
          <w:t>N 486</w:t>
        </w:r>
      </w:hyperlink>
      <w:r>
        <w:t xml:space="preserve"> (далее - соответственно приказ N 1408, приказ N 486) утрачивают силу.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>2. В чем отличие новых Примерных программ профессионального обучения водителей транспортных средств соответствующих категорий и подкатегорий от действующих в настоящее время.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В связи с изменившейся нормативной правовой базой </w:t>
      </w:r>
      <w:hyperlink r:id="rId11" w:history="1">
        <w:r>
          <w:rPr>
            <w:color w:val="0000FF"/>
          </w:rPr>
          <w:t>приказом</w:t>
        </w:r>
      </w:hyperlink>
      <w:r>
        <w:t xml:space="preserve"> N 808 были актуализированы 49 ранее действовавших Примерных программ, а также утверждены девять новых Примерных программ переподготовки водителей транспортных средств: с категории "Tb" на категорию "B"; с категории "Tb" на категорию "C"; с категории "Tb" на категорию "D"; с категории "Tb" на подкатегорию "B1" (кроме транспортных средств с мотоциклетной посадкой или рулем мотоциклетного типа); с категории "Tb" на подкатегорию "C1"; с категории "Tb" на подкатегорию "D1"; с категории "A" на категорию "B"; с подкатегории "A1" на категорию "B"; с категории "M" на категорию "B".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В Примерные программы, утвержденные </w:t>
      </w:r>
      <w:hyperlink r:id="rId12" w:history="1">
        <w:r>
          <w:rPr>
            <w:color w:val="0000FF"/>
          </w:rPr>
          <w:t>приказом</w:t>
        </w:r>
      </w:hyperlink>
      <w:r>
        <w:t xml:space="preserve"> N 808, при сохранении действующего правового регулирования включены положения, закрепляющие необходимость изучения автоматизированных систем вождения и особенностей управления транспортным средством с высокой степенью автоматизации.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В Перечень нормативных-правовых актов, в соответствии с которыми разрабатывались новые Примерные программы, вошли профессиональные и квалификационные </w:t>
      </w:r>
      <w:hyperlink r:id="rId13" w:history="1">
        <w:r>
          <w:rPr>
            <w:color w:val="0000FF"/>
          </w:rPr>
          <w:t>требования</w:t>
        </w:r>
      </w:hyperlink>
      <w:r>
        <w:t>, предъявляемые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Примерными программами установлено, что 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"B", разработанной и утвержденной организацией, осуществляющей образовательную деятельность, и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4" w:history="1">
        <w:r>
          <w:rPr>
            <w:color w:val="0000FF"/>
          </w:rPr>
          <w:t>подпункту "в" пункта 5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lastRenderedPageBreak/>
        <w:t xml:space="preserve">В Примерных программах, утвержденных </w:t>
      </w:r>
      <w:hyperlink r:id="rId15" w:history="1">
        <w:r>
          <w:rPr>
            <w:color w:val="0000FF"/>
          </w:rPr>
          <w:t>приказом</w:t>
        </w:r>
      </w:hyperlink>
      <w:r>
        <w:t xml:space="preserve"> N 808, учтены положения, предусматривающие проведение практического экзамена только в условиях реальной дорожной обстановки, в связи со вступлением в силу с 1 апреля 2021 года изменений, внесенных 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экзаменов на право управления транспортными средствами и выдачи водительских удостоверений, утвержденные постановлением Правительства Российской Федерации от 24 октября 2014 г. N 1097.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>При этом не изменились условия реализации Примерных программ, в том числе организационно-педагогические, кадровые, информационно-методические и материально-технические требования.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>3. О вступлении в силу новых Примерных программ профессионального обучения водителей транспортных средств соответствующих категорий и подкатегорий.</w:t>
      </w:r>
    </w:p>
    <w:p w:rsidR="00387110" w:rsidRDefault="0038711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N 808 вступает в силу с 1 сентября 2022 года.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К указанному сроку организациям, осуществляющим образовательную деятельность по программам профессионального обучения водителей транспортных средств, к которым относятся автошколы, следует актуализировать свои образовательные программы в соответствии с Примерными программами, утвержденными </w:t>
      </w:r>
      <w:hyperlink r:id="rId18" w:history="1">
        <w:r>
          <w:rPr>
            <w:color w:val="0000FF"/>
          </w:rPr>
          <w:t>приказом</w:t>
        </w:r>
      </w:hyperlink>
      <w:r>
        <w:t xml:space="preserve"> N 808.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4. Каким образом будут завершать обучение в автошколе обучающиеся, которые начали обучение до момента вступления в действие </w:t>
      </w:r>
      <w:hyperlink r:id="rId19" w:history="1">
        <w:r>
          <w:rPr>
            <w:color w:val="0000FF"/>
          </w:rPr>
          <w:t>приказа</w:t>
        </w:r>
      </w:hyperlink>
      <w:r>
        <w:t xml:space="preserve"> N 808, Департамент сообщает.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Лица, которые начали обучение до момента вступления в действие </w:t>
      </w:r>
      <w:hyperlink r:id="rId20" w:history="1">
        <w:r>
          <w:rPr>
            <w:color w:val="0000FF"/>
          </w:rPr>
          <w:t>приказа</w:t>
        </w:r>
      </w:hyperlink>
      <w:r>
        <w:t xml:space="preserve"> N 808, завершают обучение по программам, разработанным в соответствии с приказами </w:t>
      </w:r>
      <w:hyperlink r:id="rId21" w:history="1">
        <w:r>
          <w:rPr>
            <w:color w:val="0000FF"/>
          </w:rPr>
          <w:t>N 1408</w:t>
        </w:r>
      </w:hyperlink>
      <w:r>
        <w:t xml:space="preserve"> и </w:t>
      </w:r>
      <w:hyperlink r:id="rId22" w:history="1">
        <w:r>
          <w:rPr>
            <w:color w:val="0000FF"/>
          </w:rPr>
          <w:t>N 486</w:t>
        </w:r>
      </w:hyperlink>
      <w:r>
        <w:t>.</w:t>
      </w:r>
    </w:p>
    <w:p w:rsidR="00387110" w:rsidRDefault="00387110">
      <w:pPr>
        <w:pStyle w:val="ConsPlusNormal"/>
        <w:spacing w:before="220"/>
        <w:ind w:firstLine="540"/>
        <w:jc w:val="both"/>
      </w:pPr>
      <w:r>
        <w:t xml:space="preserve">С момента вступления в силу </w:t>
      </w:r>
      <w:hyperlink r:id="rId23" w:history="1">
        <w:r>
          <w:rPr>
            <w:color w:val="0000FF"/>
          </w:rPr>
          <w:t>приказа</w:t>
        </w:r>
      </w:hyperlink>
      <w:r>
        <w:t xml:space="preserve"> N 808 профессиональное обучение водителей транспортных средств соответствующих категорий и подкатегорий должно осуществляться в соответствии с Примерными программами, утвержденными указанным </w:t>
      </w:r>
      <w:hyperlink r:id="rId24" w:history="1">
        <w:r>
          <w:rPr>
            <w:color w:val="0000FF"/>
          </w:rPr>
          <w:t>приказом</w:t>
        </w:r>
      </w:hyperlink>
      <w:r>
        <w:t>.</w:t>
      </w:r>
    </w:p>
    <w:p w:rsidR="00387110" w:rsidRDefault="00387110">
      <w:pPr>
        <w:pStyle w:val="ConsPlusNormal"/>
        <w:jc w:val="both"/>
      </w:pPr>
    </w:p>
    <w:p w:rsidR="00387110" w:rsidRDefault="00387110">
      <w:pPr>
        <w:pStyle w:val="ConsPlusNormal"/>
        <w:jc w:val="both"/>
      </w:pPr>
    </w:p>
    <w:p w:rsidR="00387110" w:rsidRDefault="00387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>
      <w:bookmarkStart w:id="0" w:name="_GoBack"/>
      <w:bookmarkEnd w:id="0"/>
    </w:p>
    <w:sectPr w:rsidR="00467AB3" w:rsidSect="0020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0"/>
    <w:rsid w:val="000F4B1E"/>
    <w:rsid w:val="00387110"/>
    <w:rsid w:val="004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34F3-82BA-4497-B489-054ACDC7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387110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387110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38711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C920F3655B39AC955AEEF76392B26FC742E6FFCB8C09D499FF268D061FCA5A44E4EAC221FAD0E2E08D19F29i6I5I" TargetMode="External"/><Relationship Id="rId13" Type="http://schemas.openxmlformats.org/officeDocument/2006/relationships/hyperlink" Target="consultantplus://offline/ref=096C920F3655B39AC955AEEF76392B26FB732768FFB9C09D499FF268D061FCA5B64E16A02319B30F2B1D87CE6F322FBC6B80BCBFCDF770CBi7I1I" TargetMode="External"/><Relationship Id="rId18" Type="http://schemas.openxmlformats.org/officeDocument/2006/relationships/hyperlink" Target="consultantplus://offline/ref=096C920F3655B39AC955AEEF76392B26FC742E6FFCB8C09D499FF268D061FCA5A44E4EAC221FAD0E2E08D19F29i6I5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6C920F3655B39AC955AEEF76392B26FA7D2D6BF1B8C09D499FF268D061FCA5A44E4EAC221FAD0E2E08D19F29i6I5I" TargetMode="External"/><Relationship Id="rId7" Type="http://schemas.openxmlformats.org/officeDocument/2006/relationships/hyperlink" Target="consultantplus://offline/ref=096C920F3655B39AC955AEEF76392B26FC742E6FFCB8C09D499FF268D061FCA5A44E4EAC221FAD0E2E08D19F29i6I5I" TargetMode="External"/><Relationship Id="rId12" Type="http://schemas.openxmlformats.org/officeDocument/2006/relationships/hyperlink" Target="consultantplus://offline/ref=096C920F3655B39AC955AEEF76392B26FC742E6FFCB8C09D499FF268D061FCA5A44E4EAC221FAD0E2E08D19F29i6I5I" TargetMode="External"/><Relationship Id="rId17" Type="http://schemas.openxmlformats.org/officeDocument/2006/relationships/hyperlink" Target="consultantplus://offline/ref=096C920F3655B39AC955AEEF76392B26FC742E6FFCB8C09D499FF268D061FCA5A44E4EAC221FAD0E2E08D19F29i6I5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6C920F3655B39AC955AEEF76392B26FB702F65FEBAC09D499FF268D061FCA5B64E16A02319B30F281D87CE6F322FBC6B80BCBFCDF770CBi7I1I" TargetMode="External"/><Relationship Id="rId20" Type="http://schemas.openxmlformats.org/officeDocument/2006/relationships/hyperlink" Target="consultantplus://offline/ref=096C920F3655B39AC955AEEF76392B26FC742E6FFCB8C09D499FF268D061FCA5A44E4EAC221FAD0E2E08D19F29i6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C920F3655B39AC955AEEF76392B26FA7D2D6BF1B4C09D499FF268D061FCA5A44E4EAC221FAD0E2E08D19F29i6I5I" TargetMode="External"/><Relationship Id="rId11" Type="http://schemas.openxmlformats.org/officeDocument/2006/relationships/hyperlink" Target="consultantplus://offline/ref=096C920F3655B39AC955AEEF76392B26FC742E6FFCB8C09D499FF268D061FCA5A44E4EAC221FAD0E2E08D19F29i6I5I" TargetMode="External"/><Relationship Id="rId24" Type="http://schemas.openxmlformats.org/officeDocument/2006/relationships/hyperlink" Target="consultantplus://offline/ref=096C920F3655B39AC955AEEF76392B26FC742E6FFCB8C09D499FF268D061FCA5A44E4EAC221FAD0E2E08D19F29i6I5I" TargetMode="External"/><Relationship Id="rId5" Type="http://schemas.openxmlformats.org/officeDocument/2006/relationships/hyperlink" Target="consultantplus://offline/ref=096C920F3655B39AC955AEEF76392B26FA7D2D6BF1B8C09D499FF268D061FCA5A44E4EAC221FAD0E2E08D19F29i6I5I" TargetMode="External"/><Relationship Id="rId15" Type="http://schemas.openxmlformats.org/officeDocument/2006/relationships/hyperlink" Target="consultantplus://offline/ref=096C920F3655B39AC955AEEF76392B26FC742E6FFCB8C09D499FF268D061FCA5A44E4EAC221FAD0E2E08D19F29i6I5I" TargetMode="External"/><Relationship Id="rId23" Type="http://schemas.openxmlformats.org/officeDocument/2006/relationships/hyperlink" Target="consultantplus://offline/ref=096C920F3655B39AC955AEEF76392B26FC742E6FFCB8C09D499FF268D061FCA5A44E4EAC221FAD0E2E08D19F29i6I5I" TargetMode="External"/><Relationship Id="rId10" Type="http://schemas.openxmlformats.org/officeDocument/2006/relationships/hyperlink" Target="consultantplus://offline/ref=096C920F3655B39AC955AEEF76392B26FA7D2D6BF1B4C09D499FF268D061FCA5A44E4EAC221FAD0E2E08D19F29i6I5I" TargetMode="External"/><Relationship Id="rId19" Type="http://schemas.openxmlformats.org/officeDocument/2006/relationships/hyperlink" Target="consultantplus://offline/ref=096C920F3655B39AC955AEEF76392B26FC742E6FFCB8C09D499FF268D061FCA5A44E4EAC221FAD0E2E08D19F29i6I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6C920F3655B39AC955AEEF76392B26FA7D2D6BF1B8C09D499FF268D061FCA5A44E4EAC221FAD0E2E08D19F29i6I5I" TargetMode="External"/><Relationship Id="rId14" Type="http://schemas.openxmlformats.org/officeDocument/2006/relationships/hyperlink" Target="consultantplus://offline/ref=096C920F3655B39AC955AEEF76392B26FC752D6FF9BAC09D499FF268D061FCA5B64E16A02319B30D2F1D87CE6F322FBC6B80BCBFCDF770CBi7I1I" TargetMode="External"/><Relationship Id="rId22" Type="http://schemas.openxmlformats.org/officeDocument/2006/relationships/hyperlink" Target="consultantplus://offline/ref=096C920F3655B39AC955AEEF76392B26FA7D2D6BF1B4C09D499FF268D061FCA5A44E4EAC221FAD0E2E08D19F29i6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2022-05-16T08:08:00Z</dcterms:created>
  <dcterms:modified xsi:type="dcterms:W3CDTF">2022-05-16T08:09:00Z</dcterms:modified>
</cp:coreProperties>
</file>