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6C" w:rsidRPr="00EF3E6C" w:rsidRDefault="00EF3E6C" w:rsidP="00EF3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E6C">
        <w:rPr>
          <w:rFonts w:ascii="Times New Roman" w:eastAsia="Calibri" w:hAnsi="Times New Roman" w:cs="Times New Roman"/>
          <w:b/>
          <w:sz w:val="28"/>
          <w:szCs w:val="28"/>
        </w:rPr>
        <w:t>КОМИТЕТ ОБРАЗОВАНИЯ</w:t>
      </w:r>
    </w:p>
    <w:p w:rsidR="00EF3E6C" w:rsidRPr="00EF3E6C" w:rsidRDefault="00EF3E6C" w:rsidP="00EF3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E6C">
        <w:rPr>
          <w:rFonts w:ascii="Times New Roman" w:eastAsia="Calibri" w:hAnsi="Times New Roman" w:cs="Times New Roman"/>
          <w:b/>
          <w:sz w:val="28"/>
          <w:szCs w:val="28"/>
        </w:rPr>
        <w:t>ЕВРЕЙСКОЙ АВТОНОМНОЙ ОБЛАСТИ</w:t>
      </w:r>
    </w:p>
    <w:p w:rsidR="00EF3E6C" w:rsidRPr="00EF3E6C" w:rsidRDefault="00EF3E6C" w:rsidP="00EF3E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3E6C" w:rsidRPr="00EF3E6C" w:rsidRDefault="00EF3E6C" w:rsidP="00AF7781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F3E6C">
        <w:rPr>
          <w:rFonts w:ascii="Times New Roman" w:eastAsia="Calibri" w:hAnsi="Times New Roman" w:cs="Times New Roman"/>
          <w:sz w:val="28"/>
          <w:szCs w:val="28"/>
        </w:rPr>
        <w:t>к совещанию</w:t>
      </w:r>
      <w:r w:rsidR="00AF7781">
        <w:rPr>
          <w:rFonts w:ascii="Times New Roman" w:eastAsia="Calibri" w:hAnsi="Times New Roman" w:cs="Times New Roman"/>
          <w:sz w:val="28"/>
          <w:szCs w:val="28"/>
        </w:rPr>
        <w:t xml:space="preserve"> с муниципальными органами управления образование</w:t>
      </w:r>
    </w:p>
    <w:p w:rsidR="00EF3E6C" w:rsidRPr="00EF3E6C" w:rsidRDefault="00AC0F03" w:rsidP="00AF7781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23472">
        <w:rPr>
          <w:rFonts w:ascii="Times New Roman" w:eastAsia="Calibri" w:hAnsi="Times New Roman" w:cs="Times New Roman"/>
          <w:sz w:val="28"/>
          <w:szCs w:val="28"/>
        </w:rPr>
        <w:t>3</w:t>
      </w:r>
      <w:r w:rsidR="00EF3E6C" w:rsidRPr="00EF3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472">
        <w:rPr>
          <w:rFonts w:ascii="Times New Roman" w:eastAsia="Calibri" w:hAnsi="Times New Roman" w:cs="Times New Roman"/>
          <w:sz w:val="28"/>
          <w:szCs w:val="28"/>
        </w:rPr>
        <w:t>марта</w:t>
      </w:r>
      <w:r w:rsidR="00EF3E6C">
        <w:rPr>
          <w:rFonts w:ascii="Times New Roman" w:hAnsi="Times New Roman" w:cs="Times New Roman"/>
          <w:sz w:val="28"/>
          <w:szCs w:val="28"/>
        </w:rPr>
        <w:t xml:space="preserve"> </w:t>
      </w:r>
      <w:r w:rsidR="00EF3E6C" w:rsidRPr="00EF3E6C">
        <w:rPr>
          <w:rFonts w:ascii="Times New Roman" w:eastAsia="Calibri" w:hAnsi="Times New Roman" w:cs="Times New Roman"/>
          <w:sz w:val="28"/>
          <w:szCs w:val="28"/>
        </w:rPr>
        <w:t>20</w:t>
      </w:r>
      <w:r w:rsidR="00823472">
        <w:rPr>
          <w:rFonts w:ascii="Times New Roman" w:eastAsia="Calibri" w:hAnsi="Times New Roman" w:cs="Times New Roman"/>
          <w:sz w:val="28"/>
          <w:szCs w:val="28"/>
        </w:rPr>
        <w:t>20</w:t>
      </w:r>
      <w:r w:rsidR="00EF3E6C" w:rsidRPr="00EF3E6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F3E6C" w:rsidRPr="00EF3E6C" w:rsidRDefault="00EF3E6C" w:rsidP="00EF3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E6C" w:rsidRPr="00EF3E6C" w:rsidRDefault="00EF3E6C" w:rsidP="00EF3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E6C" w:rsidRPr="00EF3E6C" w:rsidRDefault="00EF3E6C" w:rsidP="00EF3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E6C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EF3E6C" w:rsidRPr="00EF3E6C" w:rsidRDefault="00EF3E6C" w:rsidP="00EF3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526" w:rsidRPr="00823472" w:rsidRDefault="00823472" w:rsidP="00EF3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2">
        <w:rPr>
          <w:rFonts w:ascii="Times New Roman" w:hAnsi="Times New Roman" w:cs="Times New Roman"/>
          <w:b/>
          <w:sz w:val="28"/>
          <w:szCs w:val="28"/>
        </w:rPr>
        <w:t>об организации и обеспечении объективности проведения процедур оценки качества образования в 2020 году</w:t>
      </w:r>
    </w:p>
    <w:p w:rsidR="004C3116" w:rsidRDefault="004C3116" w:rsidP="004C3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472" w:rsidRDefault="00823472" w:rsidP="007E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B18" w:rsidRPr="00214B18" w:rsidRDefault="00214B18" w:rsidP="00214B18">
      <w:pPr>
        <w:pStyle w:val="Default"/>
        <w:ind w:firstLine="709"/>
        <w:jc w:val="both"/>
        <w:rPr>
          <w:sz w:val="28"/>
          <w:szCs w:val="28"/>
        </w:rPr>
      </w:pPr>
      <w:r w:rsidRPr="00214B18">
        <w:rPr>
          <w:sz w:val="28"/>
          <w:szCs w:val="28"/>
        </w:rPr>
        <w:t xml:space="preserve">В настоящее время в российской системе образования под «оценкой качества образования» принято понимать систему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 </w:t>
      </w:r>
    </w:p>
    <w:p w:rsidR="00214B18" w:rsidRDefault="00214B18" w:rsidP="00214B18">
      <w:pPr>
        <w:pStyle w:val="Default"/>
        <w:ind w:firstLine="709"/>
        <w:jc w:val="both"/>
        <w:rPr>
          <w:sz w:val="28"/>
          <w:szCs w:val="28"/>
        </w:rPr>
      </w:pPr>
      <w:r w:rsidRPr="00214B18">
        <w:rPr>
          <w:sz w:val="28"/>
          <w:szCs w:val="28"/>
        </w:rPr>
        <w:t xml:space="preserve">Цикл, включающий указанные этапы, </w:t>
      </w:r>
      <w:r>
        <w:rPr>
          <w:sz w:val="28"/>
          <w:szCs w:val="28"/>
        </w:rPr>
        <w:t>состоит из следующих взаимосвязанных этапов:</w:t>
      </w:r>
    </w:p>
    <w:p w:rsidR="00214B18" w:rsidRDefault="00214B18" w:rsidP="00214B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целеполагание, методология;</w:t>
      </w:r>
    </w:p>
    <w:p w:rsidR="00214B18" w:rsidRDefault="00214B18" w:rsidP="00214B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данных;</w:t>
      </w:r>
    </w:p>
    <w:p w:rsidR="00214B18" w:rsidRDefault="00214B18" w:rsidP="00214B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показателей, выявление проблем;</w:t>
      </w:r>
    </w:p>
    <w:p w:rsidR="00214B18" w:rsidRDefault="00214B18" w:rsidP="00214B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практических мер;</w:t>
      </w:r>
    </w:p>
    <w:p w:rsidR="00214B18" w:rsidRPr="00646CA1" w:rsidRDefault="00214B18" w:rsidP="00214B18">
      <w:pPr>
        <w:pStyle w:val="Default"/>
        <w:ind w:firstLine="709"/>
        <w:jc w:val="both"/>
        <w:rPr>
          <w:sz w:val="28"/>
          <w:szCs w:val="28"/>
        </w:rPr>
      </w:pPr>
      <w:r w:rsidRPr="00646CA1">
        <w:rPr>
          <w:sz w:val="28"/>
          <w:szCs w:val="28"/>
        </w:rPr>
        <w:t>- реализация практических мер.</w:t>
      </w:r>
    </w:p>
    <w:p w:rsidR="00214B18" w:rsidRDefault="00646CA1" w:rsidP="00214B18">
      <w:pPr>
        <w:pStyle w:val="Default"/>
        <w:ind w:firstLine="709"/>
        <w:jc w:val="both"/>
        <w:rPr>
          <w:sz w:val="28"/>
          <w:szCs w:val="28"/>
        </w:rPr>
      </w:pPr>
      <w:r w:rsidRPr="00646CA1">
        <w:rPr>
          <w:sz w:val="28"/>
          <w:szCs w:val="28"/>
        </w:rPr>
        <w:t>Ежегодно в отношении всех субъектов Российской Федерации проводится комплексный анализ данных по оце</w:t>
      </w:r>
      <w:r>
        <w:rPr>
          <w:sz w:val="28"/>
          <w:szCs w:val="28"/>
        </w:rPr>
        <w:t>нке качества общего образования по следующим направлениям:</w:t>
      </w:r>
    </w:p>
    <w:p w:rsidR="00646CA1" w:rsidRPr="00646CA1" w:rsidRDefault="00646CA1" w:rsidP="00214B1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202"/>
      </w:tblGrid>
      <w:tr w:rsidR="00646CA1" w:rsidRPr="00646CA1" w:rsidTr="00646CA1">
        <w:trPr>
          <w:tblHeader/>
        </w:trPr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Направление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Анализируемые аспекты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Объективность оценки образовательных результатов в ОО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Выявление ОО с признаками необъективной оценки образовательных результатов, анализ связей полученных результатов с контекстными данными по ОО 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Объективность проведения оценочных процедур и олимпиад школьников 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Сравнение показателей объективности оценочных процедур по отдельным процедурам, по годам, по субъектам Российской Федерации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Качество массового образования в разрезе учебных предметов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Достижение устойчивых средних результатов по различным предметам</w:t>
            </w:r>
          </w:p>
        </w:tc>
      </w:tr>
      <w:tr w:rsidR="00646CA1" w:rsidRPr="00646CA1" w:rsidTr="00646CA1">
        <w:trPr>
          <w:cantSplit/>
        </w:trPr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Качество массового образования в разрезе оценочных процедур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Достижение устойчивых средних результатов обучающимися в рамках различных оценочных процедур, анализ связей полученных результатов с контекстными данными по ОО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Достижение обязательного минимума базовой подготовки в разрезе учебных предметов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Характеристики групп участников оценочных процедур с низкими результатами по учебным предметам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Достижение обязательного минимума базовой подготовки в разрезе оценочных процедур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Характеристики групп участников с низкими результатами в различных оценочных процедурах, анализ связей полученных результатов с контекстными данными по ОО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таланта в разрезе учебных предметов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Характеристики групп участников оценочных процедур с высокими результатами по учебным предметам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таланта в разрезе оценочных процедур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Характеристики групп участников с высокими результатами в различных оценочных процедурах, анализ связей полученных результатов с контекстными данными по ОО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Профориентация на рабочие специальности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Поступление в СПО, анализ связей полученных результатов с контекстными данными по ОО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Профориентация на специальности ВО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Поступление в вузы, в том числе, в разрезе субъектов Российской Федерации, анализ связей полученных результатов с контекстными данными по ОО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Качество региональных управленческих механизмов 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Региональные механизмы управления качеством образования, </w:t>
            </w: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связи между результатами оценочных процедур и сведениями, характеризующими особенности работы ОИВ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1" w:name="_Hlk18324411"/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Позиция Российской Федерации в группе международных исследований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Средневзвешенное место Российской Федерации по наиболее распространенным международным исследованиям, относящихся к оценке уровня общеобразовательной подготовки обучающихся: PIRLS (Международное исследование качества чтения и понимания текста), TIMSS (Международное исследование качества математического и естественнонаучного образования), PISA (Международная программа по оценке достижений учащихся).</w:t>
            </w:r>
          </w:p>
        </w:tc>
      </w:tr>
      <w:tr w:rsidR="00646CA1" w:rsidRPr="00646CA1" w:rsidTr="00646CA1">
        <w:trPr>
          <w:cantSplit/>
        </w:trPr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Оценка качества общего образования на основе практики международных исследований качества подготовки обучающихся в ОО по модели </w:t>
            </w: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PISA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Уровень математической, читательской и естественнонаучной грамотности 15-летних обучающихся в субъектах Российской Федерации, участвовавших в </w:t>
            </w: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оценке качества общего образования на основе практики международных исследований качества подготовки обучающихся в ОО по модели </w:t>
            </w: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PISA</w:t>
            </w: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646C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сопоставление результатов с результатами стран-участниц </w:t>
            </w:r>
            <w:r w:rsidRPr="00646CA1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  <w:t>PISA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Удовлетворенность участников образовательных отношений качеством общего образования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Мнение обучающихся, их родителей, учителей и представителей администрации ОО о степени </w:t>
            </w: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удовлетворенности условиями, процессом и результатами общего образования и факторах, ее обуславливающих</w:t>
            </w:r>
          </w:p>
        </w:tc>
      </w:tr>
      <w:tr w:rsidR="00646CA1" w:rsidRPr="00646CA1" w:rsidTr="00646CA1">
        <w:tc>
          <w:tcPr>
            <w:tcW w:w="568" w:type="dxa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Вовлеченность обучающихся в образовательный процесс</w:t>
            </w:r>
          </w:p>
        </w:tc>
        <w:tc>
          <w:tcPr>
            <w:tcW w:w="6202" w:type="dxa"/>
            <w:shd w:val="clear" w:color="auto" w:fill="auto"/>
          </w:tcPr>
          <w:p w:rsidR="00646CA1" w:rsidRPr="00646CA1" w:rsidRDefault="00646CA1" w:rsidP="00646CA1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46C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Мнение обучающихся, их родителей, учителей и представителей администрации ОО о степени </w:t>
            </w:r>
            <w:r w:rsidRPr="00646C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вовлеченности обучающихся в образовательный процесс и факторах, ее обуславливающих</w:t>
            </w:r>
          </w:p>
        </w:tc>
      </w:tr>
    </w:tbl>
    <w:bookmarkEnd w:id="1"/>
    <w:p w:rsidR="00646CA1" w:rsidRDefault="00646CA1" w:rsidP="00646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необъективные образовательных организаций уже третий год подряд на территории области достаточно высок (область занимает 7 место по рейтингу от худших к лучшим):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1025"/>
        <w:gridCol w:w="2439"/>
        <w:gridCol w:w="2046"/>
        <w:gridCol w:w="2017"/>
        <w:gridCol w:w="2059"/>
      </w:tblGrid>
      <w:tr w:rsidR="00646CA1" w:rsidRPr="0067081A" w:rsidTr="00646CA1">
        <w:trPr>
          <w:trHeight w:val="20"/>
          <w:tblHeader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региона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индекс необъективности региона 2017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индекс необъективности региона 2018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индекс необъективности региона 2019</w:t>
            </w:r>
          </w:p>
        </w:tc>
      </w:tr>
      <w:tr w:rsidR="00646CA1" w:rsidRPr="0067081A" w:rsidTr="00646CA1">
        <w:trPr>
          <w:trHeight w:val="2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vAlign w:val="center"/>
            <w:hideMark/>
          </w:tcPr>
          <w:p w:rsidR="00646CA1" w:rsidRPr="00646CA1" w:rsidRDefault="00646CA1" w:rsidP="00646CA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21,7%</w:t>
            </w:r>
          </w:p>
        </w:tc>
      </w:tr>
    </w:tbl>
    <w:p w:rsidR="00646CA1" w:rsidRPr="00715932" w:rsidRDefault="00646CA1" w:rsidP="00646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образовательных организаций, </w:t>
      </w:r>
      <w:r w:rsidR="008C614A">
        <w:rPr>
          <w:sz w:val="28"/>
          <w:szCs w:val="28"/>
        </w:rPr>
        <w:t>по</w:t>
      </w:r>
      <w:r>
        <w:rPr>
          <w:sz w:val="28"/>
          <w:szCs w:val="28"/>
        </w:rPr>
        <w:t xml:space="preserve"> которы</w:t>
      </w:r>
      <w:r w:rsidR="008C614A">
        <w:rPr>
          <w:sz w:val="28"/>
          <w:szCs w:val="28"/>
        </w:rPr>
        <w:t>м</w:t>
      </w:r>
      <w:r>
        <w:rPr>
          <w:sz w:val="28"/>
          <w:szCs w:val="28"/>
        </w:rPr>
        <w:t xml:space="preserve"> по итогам проведения проверочных работ </w:t>
      </w:r>
      <w:r w:rsidR="008C614A">
        <w:rPr>
          <w:sz w:val="28"/>
          <w:szCs w:val="28"/>
        </w:rPr>
        <w:t xml:space="preserve">выявлены признаки необъективности, </w:t>
      </w:r>
      <w:r w:rsidR="008C614A" w:rsidRPr="00715932">
        <w:rPr>
          <w:sz w:val="28"/>
          <w:szCs w:val="28"/>
        </w:rPr>
        <w:t>увеличивается. Так в 2017 году было 6 ОО, в 2019 – 7.</w:t>
      </w:r>
    </w:p>
    <w:p w:rsidR="008C614A" w:rsidRPr="00715932" w:rsidRDefault="008C614A" w:rsidP="008C61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932">
        <w:rPr>
          <w:rFonts w:ascii="Times New Roman" w:hAnsi="Times New Roman" w:cs="Times New Roman"/>
          <w:sz w:val="28"/>
          <w:szCs w:val="28"/>
        </w:rPr>
        <w:t>Индекс необъективности, рассчитанными по шести оценочным процедурам (ВПР, 4 класс, русский язык, математика, ВПР, 5 класс, русский язык, математика, ОГЭ, русский язык, математика) для Еврейской автономной области всех субъектов Российской Федерации.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271"/>
        <w:gridCol w:w="1193"/>
        <w:gridCol w:w="1150"/>
        <w:gridCol w:w="1197"/>
        <w:gridCol w:w="1249"/>
        <w:gridCol w:w="1006"/>
        <w:gridCol w:w="829"/>
      </w:tblGrid>
      <w:tr w:rsidR="008C614A" w:rsidRPr="0067081A" w:rsidTr="008C614A">
        <w:trPr>
          <w:cantSplit/>
          <w:trHeight w:val="2220"/>
          <w:tblHeader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614A" w:rsidRPr="008C614A" w:rsidRDefault="008C614A" w:rsidP="008C614A">
            <w:pPr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региона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4A" w:rsidRPr="008C614A" w:rsidRDefault="008C614A" w:rsidP="008C614A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Название региона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614A" w:rsidRPr="008C614A" w:rsidRDefault="008C614A" w:rsidP="008C614A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Индекс необъективности ВПР Русский язык 4 класс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614A" w:rsidRPr="008C614A" w:rsidRDefault="008C614A" w:rsidP="008C614A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Индекс необъективности ВПР Русский язык 5 класс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614A" w:rsidRPr="008C614A" w:rsidRDefault="008C614A" w:rsidP="008C614A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Индекс необъективности ВПР Математика 4 класс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614A" w:rsidRPr="008C614A" w:rsidRDefault="008C614A" w:rsidP="008C614A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Индекс необъективности ВПР Математика 5 класс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614A" w:rsidRPr="008C614A" w:rsidRDefault="008C614A" w:rsidP="008C614A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Индекс необъективности ОГЭ Математика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614A" w:rsidRPr="008C614A" w:rsidRDefault="008C614A" w:rsidP="008C614A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Индекс необъективности ОГЭ Русский язык</w:t>
            </w:r>
          </w:p>
        </w:tc>
      </w:tr>
      <w:tr w:rsidR="008C614A" w:rsidRPr="0067081A" w:rsidTr="008C614A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4A" w:rsidRPr="008C614A" w:rsidRDefault="008C614A" w:rsidP="008C614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</w:t>
            </w:r>
          </w:p>
          <w:p w:rsidR="008C614A" w:rsidRPr="008C614A" w:rsidRDefault="008C614A" w:rsidP="008C614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 место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4A" w:rsidRPr="008C614A" w:rsidRDefault="008C614A" w:rsidP="008C614A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Еврейская автономная область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noWrap/>
            <w:vAlign w:val="bottom"/>
            <w:hideMark/>
          </w:tcPr>
          <w:p w:rsidR="008C614A" w:rsidRPr="008C614A" w:rsidRDefault="008C614A" w:rsidP="008C614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2,4%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0"/>
            <w:noWrap/>
            <w:vAlign w:val="bottom"/>
            <w:hideMark/>
          </w:tcPr>
          <w:p w:rsidR="008C614A" w:rsidRPr="008C614A" w:rsidRDefault="008C614A" w:rsidP="008C614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1,2%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  <w:hideMark/>
          </w:tcPr>
          <w:p w:rsidR="008C614A" w:rsidRPr="008C614A" w:rsidRDefault="008C614A" w:rsidP="008C614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2,8%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182"/>
            <w:noWrap/>
            <w:vAlign w:val="bottom"/>
            <w:hideMark/>
          </w:tcPr>
          <w:p w:rsidR="008C614A" w:rsidRPr="008C614A" w:rsidRDefault="008C614A" w:rsidP="008C614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1,6%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8C614A" w:rsidRPr="008C614A" w:rsidRDefault="008C614A" w:rsidP="008C614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4,6%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bottom"/>
            <w:hideMark/>
          </w:tcPr>
          <w:p w:rsidR="008C614A" w:rsidRPr="008C614A" w:rsidRDefault="008C614A" w:rsidP="008C614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C61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13,8%</w:t>
            </w:r>
          </w:p>
        </w:tc>
      </w:tr>
    </w:tbl>
    <w:p w:rsidR="008C2DDA" w:rsidRDefault="009F0CFD" w:rsidP="007E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Наказания по итогам ГИА.</w:t>
      </w:r>
    </w:p>
    <w:p w:rsidR="000F12AE" w:rsidRDefault="00823472" w:rsidP="007E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2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(Рособрнадзор) от 27.12.2019 № 1746 «О проведении Федеральной службой по надзору в сфере образования и науки мониторинга качества подготовки обучающихся общеобразовательных организаций в форме всероссийских проверочных работ в 2020 году» и в целях мониторинга качества подготовки обучающихся общеобразовательных организаций, расположенных на территории Еврейской автономной области, в</w:t>
      </w:r>
      <w:r w:rsidR="009F7180">
        <w:rPr>
          <w:rFonts w:ascii="Times New Roman" w:hAnsi="Times New Roman" w:cs="Times New Roman"/>
          <w:sz w:val="28"/>
          <w:szCs w:val="28"/>
        </w:rPr>
        <w:t> </w:t>
      </w:r>
      <w:r w:rsidRPr="00823472">
        <w:rPr>
          <w:rFonts w:ascii="Times New Roman" w:hAnsi="Times New Roman" w:cs="Times New Roman"/>
          <w:sz w:val="28"/>
          <w:szCs w:val="28"/>
        </w:rPr>
        <w:t>форме Всероссийских проверочных работ</w:t>
      </w:r>
      <w:r w:rsidR="009F7180">
        <w:rPr>
          <w:rFonts w:ascii="Times New Roman" w:hAnsi="Times New Roman" w:cs="Times New Roman"/>
          <w:sz w:val="28"/>
          <w:szCs w:val="28"/>
        </w:rPr>
        <w:t>, просим о</w:t>
      </w:r>
      <w:r w:rsidR="000F12AE">
        <w:rPr>
          <w:rFonts w:ascii="Times New Roman" w:hAnsi="Times New Roman" w:cs="Times New Roman"/>
          <w:sz w:val="28"/>
          <w:szCs w:val="28"/>
        </w:rPr>
        <w:t xml:space="preserve">собое внимание на </w:t>
      </w:r>
      <w:r w:rsidR="009F7180">
        <w:rPr>
          <w:rFonts w:ascii="Times New Roman" w:hAnsi="Times New Roman" w:cs="Times New Roman"/>
          <w:sz w:val="28"/>
          <w:szCs w:val="28"/>
        </w:rPr>
        <w:t xml:space="preserve">обеспечение условий информационной безопасности и </w:t>
      </w:r>
      <w:r w:rsidR="000F12AE">
        <w:rPr>
          <w:rFonts w:ascii="Times New Roman" w:hAnsi="Times New Roman" w:cs="Times New Roman"/>
          <w:sz w:val="28"/>
          <w:szCs w:val="28"/>
        </w:rPr>
        <w:t>объективност</w:t>
      </w:r>
      <w:r w:rsidR="009F7180">
        <w:rPr>
          <w:rFonts w:ascii="Times New Roman" w:hAnsi="Times New Roman" w:cs="Times New Roman"/>
          <w:sz w:val="28"/>
          <w:szCs w:val="28"/>
        </w:rPr>
        <w:t>и</w:t>
      </w:r>
      <w:r w:rsidR="000F12AE">
        <w:rPr>
          <w:rFonts w:ascii="Times New Roman" w:hAnsi="Times New Roman" w:cs="Times New Roman"/>
          <w:sz w:val="28"/>
          <w:szCs w:val="28"/>
        </w:rPr>
        <w:t xml:space="preserve"> </w:t>
      </w:r>
      <w:r w:rsidR="009F7180">
        <w:rPr>
          <w:rFonts w:ascii="Times New Roman" w:hAnsi="Times New Roman" w:cs="Times New Roman"/>
          <w:sz w:val="28"/>
          <w:szCs w:val="28"/>
        </w:rPr>
        <w:t>проведения ВПР и государственной итоговой аттестации 9 классов.</w:t>
      </w:r>
    </w:p>
    <w:p w:rsidR="009F7180" w:rsidRDefault="009F7180" w:rsidP="007E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органам управления образования и руководителям образовательных организаций обеспечить:</w:t>
      </w:r>
    </w:p>
    <w:p w:rsidR="009F0CFD" w:rsidRDefault="009F0CFD" w:rsidP="007E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FD" w:rsidRPr="00823472" w:rsidRDefault="009F0CFD" w:rsidP="007E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FA" w:rsidRDefault="00F503FA" w:rsidP="007E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FA" w:rsidRDefault="00F503FA" w:rsidP="007E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5A" w:rsidRDefault="00561E5A" w:rsidP="007E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5A" w:rsidRDefault="0073245A" w:rsidP="0073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</w:t>
      </w:r>
    </w:p>
    <w:p w:rsidR="0073245A" w:rsidRDefault="0073245A" w:rsidP="0073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надзора в сфере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Мавричева</w:t>
      </w:r>
    </w:p>
    <w:sectPr w:rsidR="0073245A" w:rsidSect="008C61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80" w:rsidRDefault="009F7180" w:rsidP="001C1CA4">
      <w:pPr>
        <w:spacing w:after="0" w:line="240" w:lineRule="auto"/>
      </w:pPr>
      <w:r>
        <w:separator/>
      </w:r>
    </w:p>
  </w:endnote>
  <w:endnote w:type="continuationSeparator" w:id="0">
    <w:p w:rsidR="009F7180" w:rsidRDefault="009F7180" w:rsidP="001C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80" w:rsidRDefault="009F7180" w:rsidP="001C1CA4">
      <w:pPr>
        <w:spacing w:after="0" w:line="240" w:lineRule="auto"/>
      </w:pPr>
      <w:r>
        <w:separator/>
      </w:r>
    </w:p>
  </w:footnote>
  <w:footnote w:type="continuationSeparator" w:id="0">
    <w:p w:rsidR="009F7180" w:rsidRDefault="009F7180" w:rsidP="001C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7114"/>
    <w:multiLevelType w:val="hybridMultilevel"/>
    <w:tmpl w:val="6B16A2AA"/>
    <w:lvl w:ilvl="0" w:tplc="836669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C97C9D"/>
    <w:multiLevelType w:val="hybridMultilevel"/>
    <w:tmpl w:val="5008B57A"/>
    <w:lvl w:ilvl="0" w:tplc="9504625E">
      <w:start w:val="1"/>
      <w:numFmt w:val="decimal"/>
      <w:pStyle w:val="a"/>
      <w:suff w:val="space"/>
      <w:lvlText w:val="Таблица 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526"/>
    <w:rsid w:val="00066976"/>
    <w:rsid w:val="000A6526"/>
    <w:rsid w:val="000F12AE"/>
    <w:rsid w:val="0011417E"/>
    <w:rsid w:val="00164D41"/>
    <w:rsid w:val="0019665A"/>
    <w:rsid w:val="001A2627"/>
    <w:rsid w:val="001C1CA4"/>
    <w:rsid w:val="001D7E59"/>
    <w:rsid w:val="00214B18"/>
    <w:rsid w:val="00264101"/>
    <w:rsid w:val="002A2BF3"/>
    <w:rsid w:val="00386BE0"/>
    <w:rsid w:val="00441497"/>
    <w:rsid w:val="00442B5E"/>
    <w:rsid w:val="004B5CF0"/>
    <w:rsid w:val="004C3116"/>
    <w:rsid w:val="004F5765"/>
    <w:rsid w:val="00561E5A"/>
    <w:rsid w:val="00646CA1"/>
    <w:rsid w:val="00711B9D"/>
    <w:rsid w:val="00715932"/>
    <w:rsid w:val="0073245A"/>
    <w:rsid w:val="00762C01"/>
    <w:rsid w:val="00775467"/>
    <w:rsid w:val="007B7365"/>
    <w:rsid w:val="007C0E91"/>
    <w:rsid w:val="007C2D25"/>
    <w:rsid w:val="007E2D47"/>
    <w:rsid w:val="007E678C"/>
    <w:rsid w:val="00823472"/>
    <w:rsid w:val="00856516"/>
    <w:rsid w:val="008A5E43"/>
    <w:rsid w:val="008C2DDA"/>
    <w:rsid w:val="008C614A"/>
    <w:rsid w:val="00965015"/>
    <w:rsid w:val="009E6169"/>
    <w:rsid w:val="009F0CFD"/>
    <w:rsid w:val="009F7180"/>
    <w:rsid w:val="00AB44FE"/>
    <w:rsid w:val="00AC0F03"/>
    <w:rsid w:val="00AF7781"/>
    <w:rsid w:val="00B272ED"/>
    <w:rsid w:val="00B65D06"/>
    <w:rsid w:val="00B84AA3"/>
    <w:rsid w:val="00BF4A55"/>
    <w:rsid w:val="00C452AF"/>
    <w:rsid w:val="00C712CD"/>
    <w:rsid w:val="00C73258"/>
    <w:rsid w:val="00D60008"/>
    <w:rsid w:val="00DA3F4D"/>
    <w:rsid w:val="00E31031"/>
    <w:rsid w:val="00EB443B"/>
    <w:rsid w:val="00EF3E6C"/>
    <w:rsid w:val="00F503FA"/>
    <w:rsid w:val="00F81A03"/>
    <w:rsid w:val="00FD13FB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CE4A"/>
  <w15:docId w15:val="{9E3F80B5-F837-4658-B4BC-79A9403B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665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0A65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0"/>
    <w:uiPriority w:val="99"/>
    <w:rsid w:val="007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7C2D25"/>
    <w:pPr>
      <w:spacing w:after="0" w:line="240" w:lineRule="auto"/>
      <w:ind w:left="720" w:firstLine="284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0"/>
    <w:link w:val="a8"/>
    <w:uiPriority w:val="99"/>
    <w:semiHidden/>
    <w:unhideWhenUsed/>
    <w:rsid w:val="001C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1C1CA4"/>
  </w:style>
  <w:style w:type="paragraph" w:styleId="a9">
    <w:name w:val="footer"/>
    <w:basedOn w:val="a0"/>
    <w:link w:val="aa"/>
    <w:uiPriority w:val="99"/>
    <w:semiHidden/>
    <w:unhideWhenUsed/>
    <w:rsid w:val="001C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1CA4"/>
  </w:style>
  <w:style w:type="paragraph" w:styleId="ab">
    <w:name w:val="Body Text"/>
    <w:basedOn w:val="a0"/>
    <w:link w:val="ac"/>
    <w:uiPriority w:val="99"/>
    <w:rsid w:val="00FE5F5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FE5F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Emphasis"/>
    <w:basedOn w:val="a1"/>
    <w:uiPriority w:val="20"/>
    <w:qFormat/>
    <w:rsid w:val="00FE5F56"/>
    <w:rPr>
      <w:i/>
      <w:iCs/>
    </w:rPr>
  </w:style>
  <w:style w:type="paragraph" w:styleId="ae">
    <w:name w:val="Balloon Text"/>
    <w:basedOn w:val="a0"/>
    <w:link w:val="af"/>
    <w:uiPriority w:val="99"/>
    <w:semiHidden/>
    <w:unhideWhenUsed/>
    <w:rsid w:val="000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669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аблица Наименование"/>
    <w:basedOn w:val="a0"/>
    <w:next w:val="a0"/>
    <w:autoRedefine/>
    <w:uiPriority w:val="2"/>
    <w:qFormat/>
    <w:rsid w:val="00646CA1"/>
    <w:pPr>
      <w:numPr>
        <w:numId w:val="2"/>
      </w:numPr>
      <w:adjustRightInd w:val="0"/>
      <w:spacing w:after="0" w:line="360" w:lineRule="auto"/>
      <w:contextualSpacing/>
      <w:jc w:val="right"/>
      <w:textAlignment w:val="baseline"/>
    </w:pPr>
    <w:rPr>
      <w:rFonts w:ascii="Times New Roman" w:eastAsiaTheme="minorEastAsia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Мавричева Светлана Владимировна</cp:lastModifiedBy>
  <cp:revision>17</cp:revision>
  <cp:lastPrinted>2019-12-16T01:23:00Z</cp:lastPrinted>
  <dcterms:created xsi:type="dcterms:W3CDTF">2017-07-13T05:45:00Z</dcterms:created>
  <dcterms:modified xsi:type="dcterms:W3CDTF">2020-08-17T00:34:00Z</dcterms:modified>
</cp:coreProperties>
</file>